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904" w14:textId="77777777" w:rsidR="000450FA" w:rsidRDefault="000450FA" w:rsidP="002F675A">
      <w:pPr>
        <w:spacing w:after="0" w:line="240" w:lineRule="auto"/>
        <w:jc w:val="center"/>
        <w:outlineLvl w:val="0"/>
        <w:rPr>
          <w:rFonts w:ascii="Arial" w:eastAsia="Times New Roman" w:hAnsi="Arial" w:cs="Arial"/>
          <w:b/>
          <w:bCs/>
          <w:color w:val="000000"/>
          <w:kern w:val="36"/>
          <w:sz w:val="24"/>
          <w:szCs w:val="24"/>
          <w:lang w:eastAsia="en-NL"/>
        </w:rPr>
      </w:pPr>
    </w:p>
    <w:p w14:paraId="28CF8B4B" w14:textId="48C6FC92" w:rsidR="002F675A" w:rsidRPr="004C1CEF" w:rsidRDefault="002F675A" w:rsidP="002F675A">
      <w:pPr>
        <w:spacing w:after="0" w:line="240" w:lineRule="auto"/>
        <w:jc w:val="center"/>
        <w:outlineLvl w:val="0"/>
        <w:rPr>
          <w:rFonts w:ascii="Arial" w:eastAsia="Times New Roman" w:hAnsi="Arial" w:cs="Arial"/>
          <w:b/>
          <w:bCs/>
          <w:color w:val="2E4F60"/>
          <w:kern w:val="36"/>
          <w:sz w:val="48"/>
          <w:szCs w:val="48"/>
          <w:lang w:val="nl-NL" w:eastAsia="en-NL"/>
        </w:rPr>
      </w:pPr>
      <w:r w:rsidRPr="004C1CEF">
        <w:rPr>
          <w:rFonts w:ascii="Arial" w:eastAsia="Times New Roman" w:hAnsi="Arial" w:cs="Arial"/>
          <w:b/>
          <w:bCs/>
          <w:color w:val="000000"/>
          <w:kern w:val="36"/>
          <w:sz w:val="24"/>
          <w:szCs w:val="24"/>
          <w:lang w:val="nl-NL" w:eastAsia="en-NL"/>
        </w:rPr>
        <w:t>Behandelovereenkomst</w:t>
      </w:r>
      <w:r w:rsidR="003E45C8">
        <w:rPr>
          <w:rFonts w:ascii="Arial" w:eastAsia="Times New Roman" w:hAnsi="Arial" w:cs="Arial"/>
          <w:b/>
          <w:bCs/>
          <w:color w:val="000000"/>
          <w:kern w:val="36"/>
          <w:sz w:val="24"/>
          <w:szCs w:val="24"/>
          <w:lang w:val="nl-NL" w:eastAsia="en-NL"/>
        </w:rPr>
        <w:t xml:space="preserve"> Botadvies,</w:t>
      </w:r>
      <w:r w:rsidR="00665926">
        <w:rPr>
          <w:rFonts w:ascii="Arial" w:eastAsia="Times New Roman" w:hAnsi="Arial" w:cs="Arial"/>
          <w:b/>
          <w:bCs/>
          <w:color w:val="000000"/>
          <w:kern w:val="36"/>
          <w:sz w:val="24"/>
          <w:szCs w:val="24"/>
          <w:lang w:val="nl-NL" w:eastAsia="en-NL"/>
        </w:rPr>
        <w:t xml:space="preserve"> </w:t>
      </w:r>
      <w:r w:rsidRPr="004C1CEF">
        <w:rPr>
          <w:rFonts w:ascii="Arial" w:eastAsia="Times New Roman" w:hAnsi="Arial" w:cs="Arial"/>
          <w:b/>
          <w:bCs/>
          <w:color w:val="000000"/>
          <w:kern w:val="36"/>
          <w:sz w:val="24"/>
          <w:szCs w:val="24"/>
          <w:lang w:val="nl-NL" w:eastAsia="en-NL"/>
        </w:rPr>
        <w:t>Homeopathie Wervershoof</w:t>
      </w:r>
    </w:p>
    <w:p w14:paraId="3D1F93B0" w14:textId="77777777" w:rsidR="002F675A" w:rsidRPr="004C1CEF" w:rsidRDefault="002F675A" w:rsidP="002F675A">
      <w:pPr>
        <w:spacing w:after="0" w:line="240" w:lineRule="auto"/>
        <w:jc w:val="center"/>
        <w:rPr>
          <w:rFonts w:ascii="Arial" w:eastAsia="Times New Roman" w:hAnsi="Arial" w:cs="Arial"/>
          <w:color w:val="333333"/>
          <w:sz w:val="21"/>
          <w:szCs w:val="21"/>
          <w:lang w:val="nl-NL" w:eastAsia="en-NL"/>
        </w:rPr>
      </w:pPr>
      <w:r w:rsidRPr="004C1CEF">
        <w:rPr>
          <w:rFonts w:ascii="Arial" w:eastAsia="Times New Roman" w:hAnsi="Arial" w:cs="Arial"/>
          <w:b/>
          <w:bCs/>
          <w:color w:val="000000"/>
          <w:sz w:val="24"/>
          <w:szCs w:val="24"/>
          <w:lang w:val="nl-NL" w:eastAsia="en-NL"/>
        </w:rPr>
        <w:t> </w:t>
      </w:r>
    </w:p>
    <w:p w14:paraId="7F719FCD"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De ondergetekenden:</w:t>
      </w:r>
    </w:p>
    <w:p w14:paraId="450C65A5" w14:textId="1B62654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 xml:space="preserve">Mevr. M.J.M. Bot - Nieuweboer werkzaam als Paramedisch Natuurgeneeskundig Therapeut onder de naam: Botadvies/Homeopathie Wervershoof te Wervershoof, lid van de NVKH: 04-1716, AGB Zorgverleners code: 90-047081 en AGB Praktijkcode: 90-55682, </w:t>
      </w:r>
      <w:r w:rsidR="00665926" w:rsidRPr="00D47657">
        <w:rPr>
          <w:rFonts w:ascii="Arial" w:eastAsia="Times New Roman" w:hAnsi="Arial" w:cs="Arial"/>
          <w:color w:val="404040" w:themeColor="text1" w:themeTint="BF"/>
          <w:sz w:val="20"/>
          <w:szCs w:val="20"/>
          <w:lang w:val="nl-NL" w:eastAsia="en-NL"/>
        </w:rPr>
        <w:t xml:space="preserve">RBCZ: </w:t>
      </w:r>
      <w:r w:rsidR="00317B82" w:rsidRPr="00D47657">
        <w:rPr>
          <w:rFonts w:ascii="Arial" w:eastAsia="Times New Roman" w:hAnsi="Arial" w:cs="Arial"/>
          <w:color w:val="404040" w:themeColor="text1" w:themeTint="BF"/>
          <w:sz w:val="20"/>
          <w:szCs w:val="20"/>
          <w:lang w:val="nl-NL" w:eastAsia="en-NL"/>
        </w:rPr>
        <w:t>170046R</w:t>
      </w:r>
      <w:r w:rsidRPr="004C1CEF">
        <w:rPr>
          <w:rFonts w:ascii="Arial" w:eastAsia="Times New Roman" w:hAnsi="Arial" w:cs="Arial"/>
          <w:color w:val="404040" w:themeColor="text1" w:themeTint="BF"/>
          <w:sz w:val="20"/>
          <w:szCs w:val="20"/>
          <w:lang w:val="nl-NL" w:eastAsia="en-NL"/>
        </w:rPr>
        <w:t>.</w:t>
      </w:r>
    </w:p>
    <w:p w14:paraId="07A4539F"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en:</w:t>
      </w:r>
    </w:p>
    <w:p w14:paraId="4628A4B9" w14:textId="76BA2FBA" w:rsidR="002F675A" w:rsidRPr="00D47657" w:rsidRDefault="002F675A"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Naam</w:t>
      </w:r>
      <w:r w:rsidR="002D2F6D" w:rsidRPr="004C1CEF">
        <w:rPr>
          <w:rFonts w:ascii="Arial" w:eastAsia="Times New Roman" w:hAnsi="Arial" w:cs="Arial"/>
          <w:color w:val="404040" w:themeColor="text1" w:themeTint="BF"/>
          <w:sz w:val="20"/>
          <w:szCs w:val="20"/>
          <w:lang w:val="nl-NL" w:eastAsia="en-NL"/>
        </w:rPr>
        <w:tab/>
      </w:r>
      <w:r w:rsidR="002D2F6D" w:rsidRPr="00D47657">
        <w:rPr>
          <w:rFonts w:ascii="Arial" w:eastAsia="Times New Roman" w:hAnsi="Arial" w:cs="Arial"/>
          <w:color w:val="404040" w:themeColor="text1" w:themeTint="BF"/>
          <w:sz w:val="20"/>
          <w:szCs w:val="20"/>
          <w:lang w:val="nl-NL" w:eastAsia="en-NL"/>
        </w:rPr>
        <w:t>:</w:t>
      </w:r>
      <w:r w:rsidR="00386F29">
        <w:rPr>
          <w:rFonts w:ascii="Arial" w:eastAsia="Times New Roman" w:hAnsi="Arial" w:cs="Arial"/>
          <w:color w:val="404040" w:themeColor="text1" w:themeTint="BF"/>
          <w:sz w:val="20"/>
          <w:szCs w:val="20"/>
          <w:lang w:val="nl-NL" w:eastAsia="en-NL"/>
        </w:rPr>
        <w:t xml:space="preserve"> </w:t>
      </w:r>
    </w:p>
    <w:p w14:paraId="20441C42" w14:textId="5FC5D998" w:rsidR="002F675A" w:rsidRPr="00D47657" w:rsidRDefault="002F675A"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Adres</w:t>
      </w:r>
      <w:r w:rsidR="002D2F6D" w:rsidRPr="004C1CEF">
        <w:rPr>
          <w:rFonts w:ascii="Arial" w:eastAsia="Times New Roman" w:hAnsi="Arial" w:cs="Arial"/>
          <w:color w:val="404040" w:themeColor="text1" w:themeTint="BF"/>
          <w:sz w:val="20"/>
          <w:szCs w:val="20"/>
          <w:lang w:val="nl-NL" w:eastAsia="en-NL"/>
        </w:rPr>
        <w:tab/>
      </w:r>
      <w:r w:rsidR="002D2F6D" w:rsidRPr="00D47657">
        <w:rPr>
          <w:rFonts w:ascii="Arial" w:eastAsia="Times New Roman" w:hAnsi="Arial" w:cs="Arial"/>
          <w:color w:val="404040" w:themeColor="text1" w:themeTint="BF"/>
          <w:sz w:val="20"/>
          <w:szCs w:val="20"/>
          <w:lang w:val="nl-NL" w:eastAsia="en-NL"/>
        </w:rPr>
        <w:t>:</w:t>
      </w:r>
      <w:r w:rsidR="007D0257">
        <w:rPr>
          <w:rFonts w:ascii="Arial" w:eastAsia="Times New Roman" w:hAnsi="Arial" w:cs="Arial"/>
          <w:color w:val="404040" w:themeColor="text1" w:themeTint="BF"/>
          <w:sz w:val="20"/>
          <w:szCs w:val="20"/>
          <w:lang w:val="nl-NL" w:eastAsia="en-NL"/>
        </w:rPr>
        <w:t xml:space="preserve"> </w:t>
      </w:r>
    </w:p>
    <w:p w14:paraId="6FFCDBA7" w14:textId="44399321" w:rsidR="002F675A" w:rsidRPr="00D47657" w:rsidRDefault="002F675A"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PC/Woonplaats</w:t>
      </w:r>
      <w:r w:rsidR="002D2F6D" w:rsidRPr="004C1CEF">
        <w:rPr>
          <w:rFonts w:ascii="Arial" w:eastAsia="Times New Roman" w:hAnsi="Arial" w:cs="Arial"/>
          <w:color w:val="404040" w:themeColor="text1" w:themeTint="BF"/>
          <w:sz w:val="20"/>
          <w:szCs w:val="20"/>
          <w:lang w:val="nl-NL" w:eastAsia="en-NL"/>
        </w:rPr>
        <w:tab/>
      </w:r>
      <w:r w:rsidR="002D2F6D" w:rsidRPr="00D47657">
        <w:rPr>
          <w:rFonts w:ascii="Arial" w:eastAsia="Times New Roman" w:hAnsi="Arial" w:cs="Arial"/>
          <w:color w:val="404040" w:themeColor="text1" w:themeTint="BF"/>
          <w:sz w:val="20"/>
          <w:szCs w:val="20"/>
          <w:lang w:val="nl-NL" w:eastAsia="en-NL"/>
        </w:rPr>
        <w:t>:</w:t>
      </w:r>
      <w:r w:rsidR="005F1ABC">
        <w:rPr>
          <w:rFonts w:ascii="Arial" w:eastAsia="Times New Roman" w:hAnsi="Arial" w:cs="Arial"/>
          <w:color w:val="404040" w:themeColor="text1" w:themeTint="BF"/>
          <w:sz w:val="20"/>
          <w:szCs w:val="20"/>
          <w:lang w:val="nl-NL" w:eastAsia="en-NL"/>
        </w:rPr>
        <w:t xml:space="preserve"> </w:t>
      </w:r>
    </w:p>
    <w:p w14:paraId="5283810A" w14:textId="6FCE3CF1" w:rsidR="002F675A" w:rsidRPr="00D47657" w:rsidRDefault="002F675A"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Geb. Datum</w:t>
      </w:r>
      <w:r w:rsidR="002D2F6D" w:rsidRPr="004C1CEF">
        <w:rPr>
          <w:rFonts w:ascii="Arial" w:eastAsia="Times New Roman" w:hAnsi="Arial" w:cs="Arial"/>
          <w:color w:val="404040" w:themeColor="text1" w:themeTint="BF"/>
          <w:sz w:val="20"/>
          <w:szCs w:val="20"/>
          <w:lang w:val="nl-NL" w:eastAsia="en-NL"/>
        </w:rPr>
        <w:tab/>
      </w:r>
      <w:r w:rsidR="002D2F6D" w:rsidRPr="00D47657">
        <w:rPr>
          <w:rFonts w:ascii="Arial" w:eastAsia="Times New Roman" w:hAnsi="Arial" w:cs="Arial"/>
          <w:color w:val="404040" w:themeColor="text1" w:themeTint="BF"/>
          <w:sz w:val="20"/>
          <w:szCs w:val="20"/>
          <w:lang w:val="nl-NL" w:eastAsia="en-NL"/>
        </w:rPr>
        <w:t>:</w:t>
      </w:r>
      <w:r w:rsidR="005F1ABC">
        <w:rPr>
          <w:rFonts w:ascii="Arial" w:eastAsia="Times New Roman" w:hAnsi="Arial" w:cs="Arial"/>
          <w:color w:val="404040" w:themeColor="text1" w:themeTint="BF"/>
          <w:sz w:val="20"/>
          <w:szCs w:val="20"/>
          <w:lang w:val="nl-NL" w:eastAsia="en-NL"/>
        </w:rPr>
        <w:t xml:space="preserve"> </w:t>
      </w:r>
    </w:p>
    <w:p w14:paraId="30B7BE3B" w14:textId="118ED0A5" w:rsidR="002F675A" w:rsidRPr="00D47657" w:rsidRDefault="002F675A"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Telefoon</w:t>
      </w:r>
      <w:r w:rsidR="002D2F6D" w:rsidRPr="004C1CEF">
        <w:rPr>
          <w:rFonts w:ascii="Arial" w:eastAsia="Times New Roman" w:hAnsi="Arial" w:cs="Arial"/>
          <w:color w:val="404040" w:themeColor="text1" w:themeTint="BF"/>
          <w:sz w:val="20"/>
          <w:szCs w:val="20"/>
          <w:lang w:val="nl-NL" w:eastAsia="en-NL"/>
        </w:rPr>
        <w:tab/>
      </w:r>
      <w:r w:rsidR="002D2F6D" w:rsidRPr="00D47657">
        <w:rPr>
          <w:rFonts w:ascii="Arial" w:eastAsia="Times New Roman" w:hAnsi="Arial" w:cs="Arial"/>
          <w:color w:val="404040" w:themeColor="text1" w:themeTint="BF"/>
          <w:sz w:val="20"/>
          <w:szCs w:val="20"/>
          <w:lang w:val="nl-NL" w:eastAsia="en-NL"/>
        </w:rPr>
        <w:t>:</w:t>
      </w:r>
      <w:r w:rsidR="005F1ABC">
        <w:rPr>
          <w:rFonts w:ascii="Arial" w:eastAsia="Times New Roman" w:hAnsi="Arial" w:cs="Arial"/>
          <w:color w:val="404040" w:themeColor="text1" w:themeTint="BF"/>
          <w:sz w:val="20"/>
          <w:szCs w:val="20"/>
          <w:lang w:val="nl-NL" w:eastAsia="en-NL"/>
        </w:rPr>
        <w:t xml:space="preserve"> </w:t>
      </w:r>
    </w:p>
    <w:p w14:paraId="1409B27B" w14:textId="3F908EB8" w:rsidR="002F675A" w:rsidRPr="00FF4E46" w:rsidRDefault="002D2F6D" w:rsidP="007539AA">
      <w:pPr>
        <w:tabs>
          <w:tab w:val="left" w:pos="1701"/>
        </w:tabs>
        <w:spacing w:after="0" w:line="360" w:lineRule="auto"/>
        <w:rPr>
          <w:rFonts w:ascii="Arial" w:eastAsia="Times New Roman" w:hAnsi="Arial" w:cs="Arial"/>
          <w:color w:val="404040" w:themeColor="text1" w:themeTint="BF"/>
          <w:sz w:val="20"/>
          <w:szCs w:val="20"/>
          <w:lang w:val="nl-NL" w:eastAsia="en-NL"/>
        </w:rPr>
      </w:pPr>
      <w:r w:rsidRPr="00D47657">
        <w:rPr>
          <w:rFonts w:ascii="Arial" w:eastAsia="Times New Roman" w:hAnsi="Arial" w:cs="Arial"/>
          <w:color w:val="404040" w:themeColor="text1" w:themeTint="BF"/>
          <w:sz w:val="20"/>
          <w:szCs w:val="20"/>
          <w:lang w:val="de-DE" w:eastAsia="en-NL"/>
        </w:rPr>
        <w:t>E-Mail</w:t>
      </w:r>
      <w:r w:rsidRPr="00D47657">
        <w:rPr>
          <w:rFonts w:ascii="Arial" w:eastAsia="Times New Roman" w:hAnsi="Arial" w:cs="Arial"/>
          <w:color w:val="404040" w:themeColor="text1" w:themeTint="BF"/>
          <w:sz w:val="20"/>
          <w:szCs w:val="20"/>
          <w:lang w:val="de-DE" w:eastAsia="en-NL"/>
        </w:rPr>
        <w:tab/>
        <w:t>:</w:t>
      </w:r>
      <w:r w:rsidR="005F1ABC">
        <w:rPr>
          <w:rFonts w:ascii="Arial" w:eastAsia="Times New Roman" w:hAnsi="Arial" w:cs="Arial"/>
          <w:color w:val="404040" w:themeColor="text1" w:themeTint="BF"/>
          <w:sz w:val="20"/>
          <w:szCs w:val="20"/>
          <w:lang w:val="de-DE" w:eastAsia="en-NL"/>
        </w:rPr>
        <w:t xml:space="preserve"> </w:t>
      </w:r>
    </w:p>
    <w:p w14:paraId="5310D261" w14:textId="77777777" w:rsidR="002F675A" w:rsidRPr="004C1CEF" w:rsidRDefault="002F675A" w:rsidP="002F675A">
      <w:pPr>
        <w:spacing w:before="100" w:beforeAutospacing="1" w:after="100" w:afterAutospacing="1" w:line="240" w:lineRule="auto"/>
        <w:outlineLvl w:val="0"/>
        <w:rPr>
          <w:rFonts w:ascii="Arial" w:eastAsia="Times New Roman" w:hAnsi="Arial" w:cs="Arial"/>
          <w:b/>
          <w:bCs/>
          <w:color w:val="404040" w:themeColor="text1" w:themeTint="BF"/>
          <w:kern w:val="36"/>
          <w:sz w:val="20"/>
          <w:szCs w:val="20"/>
          <w:lang w:val="nl-NL" w:eastAsia="en-NL"/>
        </w:rPr>
      </w:pPr>
      <w:r w:rsidRPr="004C1CEF">
        <w:rPr>
          <w:rStyle w:val="Titelvanboek"/>
          <w:rFonts w:ascii="Arial" w:hAnsi="Arial" w:cs="Arial"/>
          <w:color w:val="404040" w:themeColor="text1" w:themeTint="BF"/>
          <w:sz w:val="20"/>
          <w:szCs w:val="20"/>
          <w:lang w:val="nl-NL" w:eastAsia="en-NL"/>
        </w:rPr>
        <w:t>Verklaren hierbij de volgende behandeling te zijn overeengekomen</w:t>
      </w:r>
      <w:r w:rsidRPr="004C1CEF">
        <w:rPr>
          <w:rFonts w:ascii="Arial" w:eastAsia="Times New Roman" w:hAnsi="Arial" w:cs="Arial"/>
          <w:b/>
          <w:bCs/>
          <w:color w:val="404040" w:themeColor="text1" w:themeTint="BF"/>
          <w:kern w:val="36"/>
          <w:sz w:val="20"/>
          <w:szCs w:val="20"/>
          <w:lang w:val="nl-NL" w:eastAsia="en-NL"/>
        </w:rPr>
        <w:t>:</w:t>
      </w:r>
    </w:p>
    <w:p w14:paraId="4763A7D5"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Natuurgeneeskundig consult gebaseerd op de 5 biologische natuurwetten: ( opgesteld door dr. R.G. Hammer.)</w:t>
      </w:r>
    </w:p>
    <w:p w14:paraId="552A72FD" w14:textId="77777777" w:rsidR="002F675A" w:rsidRPr="004C1CEF" w:rsidRDefault="002F675A" w:rsidP="002F675A">
      <w:pPr>
        <w:spacing w:after="100" w:afterAutospacing="1" w:line="240" w:lineRule="auto"/>
        <w:rPr>
          <w:rStyle w:val="Zwaar"/>
          <w:rFonts w:ascii="Arial" w:hAnsi="Arial" w:cs="Arial"/>
          <w:color w:val="404040" w:themeColor="text1" w:themeTint="BF"/>
          <w:sz w:val="20"/>
          <w:szCs w:val="20"/>
          <w:lang w:val="nl-NL" w:eastAsia="en-NL"/>
        </w:rPr>
      </w:pPr>
      <w:r w:rsidRPr="004C1CEF">
        <w:rPr>
          <w:rStyle w:val="Zwaar"/>
          <w:rFonts w:ascii="Arial" w:hAnsi="Arial" w:cs="Arial"/>
          <w:color w:val="404040" w:themeColor="text1" w:themeTint="BF"/>
          <w:sz w:val="20"/>
          <w:szCs w:val="20"/>
          <w:lang w:val="nl-NL" w:eastAsia="en-NL"/>
        </w:rPr>
        <w:t>-1- Biologische criteria:</w:t>
      </w:r>
    </w:p>
    <w:p w14:paraId="1109E6A4"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 Aan iedere ziekte ligt een onverwachte, acute en geïsoleerd ervaren beleving van een gebeuren of situatie ten grondslag.</w:t>
      </w:r>
    </w:p>
    <w:p w14:paraId="4AF54ECC" w14:textId="75246A2B"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De aard van het conflict wordt vastgelegd in de hersenen en bepaald in welk orgaan de ziekte zich zal gaan afspelen. Dit is een onbewust proces.</w:t>
      </w:r>
    </w:p>
    <w:p w14:paraId="3FDCC432"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Het ziekteproces verloopt synchroom op 3 niveau's: Psyche, hersenen en orgaan. Er zijn hierop enkele uitzonderingen: Vergiftiging, voedseldeficiëntie en verwondingen. Die kunnen een orgaan ontregelen zonder inslag in de hersenen. </w:t>
      </w:r>
    </w:p>
    <w:p w14:paraId="135F9513" w14:textId="77777777" w:rsidR="002F675A" w:rsidRPr="004C1CEF" w:rsidRDefault="002F675A" w:rsidP="002F675A">
      <w:pPr>
        <w:spacing w:after="100" w:afterAutospacing="1" w:line="240" w:lineRule="auto"/>
        <w:rPr>
          <w:rStyle w:val="Zwaar"/>
          <w:rFonts w:ascii="Arial" w:hAnsi="Arial" w:cs="Arial"/>
          <w:color w:val="404040" w:themeColor="text1" w:themeTint="BF"/>
          <w:sz w:val="20"/>
          <w:szCs w:val="20"/>
          <w:lang w:val="nl-NL" w:eastAsia="en-NL"/>
        </w:rPr>
      </w:pPr>
      <w:r w:rsidRPr="004C1CEF">
        <w:rPr>
          <w:rStyle w:val="Zwaar"/>
          <w:rFonts w:ascii="Arial" w:hAnsi="Arial" w:cs="Arial"/>
          <w:color w:val="404040" w:themeColor="text1" w:themeTint="BF"/>
          <w:sz w:val="20"/>
          <w:szCs w:val="20"/>
          <w:lang w:val="nl-NL" w:eastAsia="en-NL"/>
        </w:rPr>
        <w:t>-2- Twee fasen:</w:t>
      </w:r>
    </w:p>
    <w:p w14:paraId="54E6A463"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Iedere ziekte doorloopt 2 fasen,  Mits de oplossing wordt gevonden en het programma kan worden afgerond.</w:t>
      </w:r>
    </w:p>
    <w:p w14:paraId="2F3D436E"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-3- Kiembladen: (Ontogenetisch systeem van kankers en kankerequivalenten)</w:t>
      </w:r>
    </w:p>
    <w:p w14:paraId="5C50A827"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Ieder mens ontstaat vanuit 3 kiembladen (celtypen).</w:t>
      </w:r>
    </w:p>
    <w:p w14:paraId="1D4FCE2A" w14:textId="77777777" w:rsidR="002F675A"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Binnenste kiemblad (Endoderm)</w:t>
      </w:r>
    </w:p>
    <w:p w14:paraId="19A4ED9D" w14:textId="77777777" w:rsidR="002F675A"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Middelste kiemblad (Mesoderm)</w:t>
      </w:r>
    </w:p>
    <w:p w14:paraId="673C5708" w14:textId="3167981D" w:rsidR="002F675A"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Buitenste kiemblad (Ectoderm)</w:t>
      </w:r>
    </w:p>
    <w:p w14:paraId="6E436A12" w14:textId="77777777" w:rsidR="000450FA" w:rsidRPr="004C1CEF" w:rsidRDefault="000450FA" w:rsidP="002F675A">
      <w:pPr>
        <w:spacing w:after="0" w:line="240" w:lineRule="auto"/>
        <w:rPr>
          <w:rFonts w:ascii="Arial" w:eastAsia="Times New Roman" w:hAnsi="Arial" w:cs="Arial"/>
          <w:color w:val="404040" w:themeColor="text1" w:themeTint="BF"/>
          <w:sz w:val="20"/>
          <w:szCs w:val="20"/>
          <w:lang w:val="nl-NL" w:eastAsia="en-NL"/>
        </w:rPr>
      </w:pPr>
    </w:p>
    <w:p w14:paraId="10E3B430" w14:textId="57694355" w:rsidR="002F675A" w:rsidRPr="004C1CEF" w:rsidRDefault="002F675A" w:rsidP="002F675A">
      <w:pPr>
        <w:spacing w:after="100" w:afterAutospacing="1" w:line="240" w:lineRule="auto"/>
        <w:rPr>
          <w:rStyle w:val="Zwaar"/>
          <w:rFonts w:ascii="Arial"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-4- Ook microben horen bij een bepaald kiemblad en zijn alléén actief in weefsels die worden gevo</w:t>
      </w:r>
      <w:r w:rsidR="0074053B" w:rsidRPr="00D47657">
        <w:rPr>
          <w:rFonts w:ascii="Arial" w:eastAsia="Times New Roman" w:hAnsi="Arial" w:cs="Arial"/>
          <w:color w:val="404040" w:themeColor="text1" w:themeTint="BF"/>
          <w:sz w:val="20"/>
          <w:szCs w:val="20"/>
          <w:lang w:val="nl-NL" w:eastAsia="en-NL"/>
        </w:rPr>
        <w:t>r</w:t>
      </w:r>
      <w:r w:rsidRPr="004C1CEF">
        <w:rPr>
          <w:rFonts w:ascii="Arial" w:eastAsia="Times New Roman" w:hAnsi="Arial" w:cs="Arial"/>
          <w:color w:val="404040" w:themeColor="text1" w:themeTint="BF"/>
          <w:sz w:val="20"/>
          <w:szCs w:val="20"/>
          <w:lang w:val="nl-NL" w:eastAsia="en-NL"/>
        </w:rPr>
        <w:t>md door het kiemblad waar ze bij horen. Ze passeren nooit de weefseldrempel</w:t>
      </w:r>
      <w:r w:rsidRPr="004C1CEF">
        <w:rPr>
          <w:rStyle w:val="Zwaar"/>
          <w:rFonts w:ascii="Arial" w:hAnsi="Arial" w:cs="Arial"/>
          <w:color w:val="404040" w:themeColor="text1" w:themeTint="BF"/>
          <w:sz w:val="20"/>
          <w:szCs w:val="20"/>
          <w:lang w:val="nl-NL" w:eastAsia="en-NL"/>
        </w:rPr>
        <w:t>.(oncogenetische systeem van microben)</w:t>
      </w:r>
    </w:p>
    <w:p w14:paraId="32D24AD6" w14:textId="77777777" w:rsidR="000450FA" w:rsidRPr="004C1CEF" w:rsidRDefault="000450FA" w:rsidP="00614E4C">
      <w:pPr>
        <w:spacing w:after="0" w:line="240" w:lineRule="auto"/>
        <w:rPr>
          <w:rFonts w:ascii="Arial" w:eastAsia="Times New Roman" w:hAnsi="Arial" w:cs="Arial"/>
          <w:color w:val="404040" w:themeColor="text1" w:themeTint="BF"/>
          <w:sz w:val="20"/>
          <w:szCs w:val="20"/>
          <w:lang w:val="nl-NL" w:eastAsia="en-NL"/>
        </w:rPr>
      </w:pPr>
    </w:p>
    <w:p w14:paraId="0A844698" w14:textId="2E370797" w:rsidR="002F675A" w:rsidRPr="004C1CEF" w:rsidRDefault="002F675A" w:rsidP="00614E4C">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Endoderm: Schimmels en myco-bacteriën (BV, TBC bacteriën)</w:t>
      </w:r>
    </w:p>
    <w:p w14:paraId="0F94EEB1" w14:textId="77777777" w:rsidR="002F675A" w:rsidRPr="004C1CEF" w:rsidRDefault="002F675A" w:rsidP="00614E4C">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Oude Mesoderm: Myco-bacteriën</w:t>
      </w:r>
    </w:p>
    <w:p w14:paraId="5F95BBFD" w14:textId="77777777" w:rsidR="002F675A" w:rsidRPr="004C1CEF" w:rsidRDefault="002F675A" w:rsidP="00614E4C">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Nieuwe Mesoderm: Bacteriën ( stafylokokken, streptokokken en spirocheten)</w:t>
      </w:r>
    </w:p>
    <w:p w14:paraId="3D6FB999" w14:textId="77777777" w:rsidR="00614E4C" w:rsidRPr="004C1CEF" w:rsidRDefault="002F675A" w:rsidP="00614E4C">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Ectoderm: Virussen</w:t>
      </w:r>
    </w:p>
    <w:p w14:paraId="0E59C1E3" w14:textId="3577511E" w:rsidR="002F675A" w:rsidRPr="004C1CEF" w:rsidRDefault="002F675A" w:rsidP="00614E4C">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 </w:t>
      </w:r>
    </w:p>
    <w:p w14:paraId="246FE74D" w14:textId="77777777" w:rsidR="002F675A" w:rsidRPr="004C1CEF" w:rsidRDefault="002F675A" w:rsidP="002F675A">
      <w:pPr>
        <w:spacing w:after="100" w:afterAutospacing="1" w:line="240" w:lineRule="auto"/>
        <w:rPr>
          <w:rStyle w:val="Zwaar"/>
          <w:rFonts w:ascii="Arial" w:hAnsi="Arial" w:cs="Arial"/>
          <w:color w:val="404040" w:themeColor="text1" w:themeTint="BF"/>
          <w:sz w:val="20"/>
          <w:szCs w:val="20"/>
          <w:lang w:val="nl-NL" w:eastAsia="en-NL"/>
        </w:rPr>
      </w:pPr>
      <w:r w:rsidRPr="004C1CEF">
        <w:rPr>
          <w:rStyle w:val="Zwaar"/>
          <w:rFonts w:ascii="Arial" w:hAnsi="Arial" w:cs="Arial"/>
          <w:color w:val="404040" w:themeColor="text1" w:themeTint="BF"/>
          <w:sz w:val="20"/>
          <w:szCs w:val="20"/>
          <w:lang w:val="nl-NL" w:eastAsia="en-NL"/>
        </w:rPr>
        <w:t>-5- Biologisch nut</w:t>
      </w:r>
    </w:p>
    <w:p w14:paraId="74093389" w14:textId="15F0D3AD"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Iedere ziekte heeft nut en is gecreëerd om het conflict op te lossen. Iedere ziekte is bedoeld om je bewuster te laten zijn van het leven en is bedoeld om je ziel te ontwikkelen. Vanuit de biologishe wetten bestaan er geen hersentumoren en uitzaaiingen en is er geen verschil tussen goedaardig en kwaadaardig.</w:t>
      </w:r>
      <w:r w:rsidR="00634529">
        <w:rPr>
          <w:rFonts w:ascii="Arial" w:eastAsia="Times New Roman" w:hAnsi="Arial" w:cs="Arial"/>
          <w:color w:val="404040" w:themeColor="text1" w:themeTint="BF"/>
          <w:sz w:val="20"/>
          <w:szCs w:val="20"/>
          <w:lang w:val="nl-NL" w:eastAsia="en-NL"/>
        </w:rPr>
        <w:t xml:space="preserve"> </w:t>
      </w:r>
      <w:r w:rsidRPr="004C1CEF">
        <w:rPr>
          <w:rFonts w:ascii="Arial" w:eastAsia="Times New Roman" w:hAnsi="Arial" w:cs="Arial"/>
          <w:color w:val="404040" w:themeColor="text1" w:themeTint="BF"/>
          <w:sz w:val="20"/>
          <w:szCs w:val="20"/>
          <w:lang w:val="nl-NL" w:eastAsia="en-NL"/>
        </w:rPr>
        <w:t xml:space="preserve">Het lichaam maakt geen fouten. Het volgt foutloos het zinvol biologisch speciaalprogramma, dat </w:t>
      </w:r>
      <w:r w:rsidR="00634529" w:rsidRPr="004C1CEF">
        <w:rPr>
          <w:rFonts w:ascii="Arial" w:eastAsia="Times New Roman" w:hAnsi="Arial" w:cs="Arial"/>
          <w:color w:val="404040" w:themeColor="text1" w:themeTint="BF"/>
          <w:sz w:val="20"/>
          <w:szCs w:val="20"/>
          <w:lang w:val="nl-NL" w:eastAsia="en-NL"/>
        </w:rPr>
        <w:t>altijd</w:t>
      </w:r>
      <w:r w:rsidRPr="004C1CEF">
        <w:rPr>
          <w:rFonts w:ascii="Arial" w:eastAsia="Times New Roman" w:hAnsi="Arial" w:cs="Arial"/>
          <w:color w:val="404040" w:themeColor="text1" w:themeTint="BF"/>
          <w:sz w:val="20"/>
          <w:szCs w:val="20"/>
          <w:lang w:val="nl-NL" w:eastAsia="en-NL"/>
        </w:rPr>
        <w:t xml:space="preserve"> op dezelfde manier verloopt. (Bio)logisch en voorspelbaar.</w:t>
      </w:r>
    </w:p>
    <w:p w14:paraId="200B0250" w14:textId="77777777" w:rsidR="002F675A" w:rsidRPr="004C1CEF" w:rsidRDefault="002F675A" w:rsidP="002F675A">
      <w:pPr>
        <w:spacing w:after="100" w:afterAutospacing="1" w:line="240" w:lineRule="auto"/>
        <w:outlineLvl w:val="1"/>
        <w:rPr>
          <w:rStyle w:val="Titelvanboek"/>
          <w:rFonts w:ascii="Arial" w:hAnsi="Arial" w:cs="Arial"/>
          <w:color w:val="404040" w:themeColor="text1" w:themeTint="BF"/>
          <w:sz w:val="20"/>
          <w:szCs w:val="20"/>
          <w:lang w:val="nl-NL" w:eastAsia="en-NL"/>
        </w:rPr>
      </w:pPr>
      <w:r w:rsidRPr="004C1CEF">
        <w:rPr>
          <w:rStyle w:val="Titelvanboek"/>
          <w:rFonts w:ascii="Arial" w:hAnsi="Arial" w:cs="Arial"/>
          <w:color w:val="404040" w:themeColor="text1" w:themeTint="BF"/>
          <w:sz w:val="20"/>
          <w:szCs w:val="20"/>
          <w:lang w:val="nl-NL" w:eastAsia="en-NL"/>
        </w:rPr>
        <w:t>Praktisch gezien bestaat de behandeling uit de volgende onderdelen:</w:t>
      </w:r>
    </w:p>
    <w:p w14:paraId="61646E22" w14:textId="1563E7EB"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Intake (1e x</w:t>
      </w:r>
      <w:r w:rsidR="00AA7544">
        <w:rPr>
          <w:rFonts w:ascii="Arial" w:eastAsia="Times New Roman" w:hAnsi="Arial" w:cs="Arial"/>
          <w:color w:val="404040" w:themeColor="text1" w:themeTint="BF"/>
          <w:sz w:val="20"/>
          <w:szCs w:val="20"/>
          <w:lang w:val="nl-NL" w:eastAsia="en-NL"/>
        </w:rPr>
        <w:t>) plus onderzoek</w:t>
      </w:r>
      <w:r w:rsidRPr="004C1CEF">
        <w:rPr>
          <w:rFonts w:ascii="Arial" w:eastAsia="Times New Roman" w:hAnsi="Arial" w:cs="Arial"/>
          <w:color w:val="404040" w:themeColor="text1" w:themeTint="BF"/>
          <w:sz w:val="20"/>
          <w:szCs w:val="20"/>
          <w:lang w:val="nl-NL" w:eastAsia="en-NL"/>
        </w:rPr>
        <w:t>, bespreking, uitwerking. De behandeling kost € 2</w:t>
      </w:r>
      <w:r w:rsidR="00AA7544">
        <w:rPr>
          <w:rFonts w:ascii="Arial" w:eastAsia="Times New Roman" w:hAnsi="Arial" w:cs="Arial"/>
          <w:color w:val="404040" w:themeColor="text1" w:themeTint="BF"/>
          <w:sz w:val="20"/>
          <w:szCs w:val="20"/>
          <w:lang w:val="nl-NL" w:eastAsia="en-NL"/>
        </w:rPr>
        <w:t>2,50</w:t>
      </w:r>
      <w:r w:rsidRPr="004C1CEF">
        <w:rPr>
          <w:rFonts w:ascii="Arial" w:eastAsia="Times New Roman" w:hAnsi="Arial" w:cs="Arial"/>
          <w:color w:val="404040" w:themeColor="text1" w:themeTint="BF"/>
          <w:sz w:val="20"/>
          <w:szCs w:val="20"/>
          <w:lang w:val="nl-NL" w:eastAsia="en-NL"/>
        </w:rPr>
        <w:t xml:space="preserve"> per kwartier. Met een maximum van € 1</w:t>
      </w:r>
      <w:r w:rsidR="00AA7544">
        <w:rPr>
          <w:rFonts w:ascii="Arial" w:eastAsia="Times New Roman" w:hAnsi="Arial" w:cs="Arial"/>
          <w:color w:val="404040" w:themeColor="text1" w:themeTint="BF"/>
          <w:sz w:val="20"/>
          <w:szCs w:val="20"/>
          <w:lang w:val="nl-NL" w:eastAsia="en-NL"/>
        </w:rPr>
        <w:t>35,00</w:t>
      </w:r>
      <w:r w:rsidRPr="004C1CEF">
        <w:rPr>
          <w:rFonts w:ascii="Arial" w:eastAsia="Times New Roman" w:hAnsi="Arial" w:cs="Arial"/>
          <w:color w:val="404040" w:themeColor="text1" w:themeTint="BF"/>
          <w:sz w:val="20"/>
          <w:szCs w:val="20"/>
          <w:lang w:val="nl-NL" w:eastAsia="en-NL"/>
        </w:rPr>
        <w:t xml:space="preserve"> per consult. Tijdens het intakegesprek neem ik, samen met u, het anamneseformulier uitgebreid door. Ondertussen meet ik u door met de </w:t>
      </w:r>
      <w:r w:rsidR="00AA7544">
        <w:rPr>
          <w:rFonts w:ascii="Arial" w:eastAsia="Times New Roman" w:hAnsi="Arial" w:cs="Arial"/>
          <w:color w:val="404040" w:themeColor="text1" w:themeTint="BF"/>
          <w:sz w:val="20"/>
          <w:szCs w:val="20"/>
          <w:lang w:val="nl-NL" w:eastAsia="en-NL"/>
        </w:rPr>
        <w:t>Corpus Analyzer</w:t>
      </w:r>
      <w:r w:rsidRPr="004C1CEF">
        <w:rPr>
          <w:rFonts w:ascii="Arial" w:eastAsia="Times New Roman" w:hAnsi="Arial" w:cs="Arial"/>
          <w:color w:val="404040" w:themeColor="text1" w:themeTint="BF"/>
          <w:sz w:val="20"/>
          <w:szCs w:val="20"/>
          <w:lang w:val="nl-NL" w:eastAsia="en-NL"/>
        </w:rPr>
        <w:t xml:space="preserve"> en de Asyra Pro. U krijgt op basis van de behandeling een flesje druppels mee. Hierin zitten de homeopathische middelen (elektro magnetisch, dus geen bio-chemische stofjes). De behandeling is inclusief homeopathische middelen maar exclusief voedingssupplementen</w:t>
      </w:r>
      <w:r w:rsidR="00AA7544">
        <w:rPr>
          <w:rFonts w:ascii="Arial" w:eastAsia="Times New Roman" w:hAnsi="Arial" w:cs="Arial"/>
          <w:color w:val="404040" w:themeColor="text1" w:themeTint="BF"/>
          <w:sz w:val="20"/>
          <w:szCs w:val="20"/>
          <w:lang w:val="nl-NL" w:eastAsia="en-NL"/>
        </w:rPr>
        <w:t xml:space="preserve"> en detox-reeksen.</w:t>
      </w:r>
    </w:p>
    <w:p w14:paraId="64E1FB98"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Mocht in een later stadium blijken dat een bloed-, urine-, faeces-, vaginale flora- haaronderzoek, exorfinen analyse of dna onderzoek noodzakelijk is, besteed ik dit uit en zijn de kosten voor uw rekening. De onderzoeksresultaten bespreken we in een vervolgafspraak.</w:t>
      </w:r>
    </w:p>
    <w:p w14:paraId="4C7DEFFA" w14:textId="77777777" w:rsidR="002F675A" w:rsidRPr="004C1CEF" w:rsidRDefault="002F675A" w:rsidP="002F675A">
      <w:pPr>
        <w:spacing w:after="100" w:afterAutospacing="1" w:line="240" w:lineRule="auto"/>
        <w:outlineLvl w:val="2"/>
        <w:rPr>
          <w:rStyle w:val="Titelvanboek"/>
          <w:rFonts w:ascii="Arial" w:hAnsi="Arial" w:cs="Arial"/>
          <w:color w:val="404040" w:themeColor="text1" w:themeTint="BF"/>
          <w:sz w:val="20"/>
          <w:szCs w:val="20"/>
          <w:lang w:val="nl-NL" w:eastAsia="en-NL"/>
        </w:rPr>
      </w:pPr>
      <w:r w:rsidRPr="004C1CEF">
        <w:rPr>
          <w:rStyle w:val="Titelvanboek"/>
          <w:rFonts w:ascii="Arial" w:hAnsi="Arial" w:cs="Arial"/>
          <w:color w:val="404040" w:themeColor="text1" w:themeTint="BF"/>
          <w:sz w:val="20"/>
          <w:szCs w:val="20"/>
          <w:lang w:val="nl-NL" w:eastAsia="en-NL"/>
        </w:rPr>
        <w:t>Verantwoordelijkheid van de cliënt:</w:t>
      </w:r>
    </w:p>
    <w:p w14:paraId="166C2A08"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U bent zelf verantwoordelijk voor het innemen van het door mij voorgeschreven middel, de druppels, of de voedingssupplementen. Mocht u naar aanleiding van de inname vragen hebben, kunt u mij uiteraard contacten. Ik raad u echter aan eerst de aanvullende informatie over homeopathische middelen door te nemen op mijn website, onder het kopje: Homeopathie. </w:t>
      </w:r>
    </w:p>
    <w:p w14:paraId="4E953113" w14:textId="77777777" w:rsidR="002F675A" w:rsidRPr="004C1CEF" w:rsidRDefault="002F675A" w:rsidP="002F675A">
      <w:pPr>
        <w:spacing w:after="100" w:afterAutospacing="1" w:line="240" w:lineRule="auto"/>
        <w:outlineLvl w:val="3"/>
        <w:rPr>
          <w:rStyle w:val="Titelvanboek"/>
          <w:rFonts w:ascii="Arial" w:hAnsi="Arial" w:cs="Arial"/>
          <w:color w:val="404040" w:themeColor="text1" w:themeTint="BF"/>
          <w:sz w:val="20"/>
          <w:szCs w:val="20"/>
          <w:lang w:val="nl-NL" w:eastAsia="en-NL"/>
        </w:rPr>
      </w:pPr>
      <w:r w:rsidRPr="004C1CEF">
        <w:rPr>
          <w:rStyle w:val="Titelvanboek"/>
          <w:rFonts w:ascii="Arial" w:hAnsi="Arial" w:cs="Arial"/>
          <w:color w:val="404040" w:themeColor="text1" w:themeTint="BF"/>
          <w:sz w:val="20"/>
          <w:szCs w:val="20"/>
          <w:lang w:val="nl-NL" w:eastAsia="en-NL"/>
        </w:rPr>
        <w:t>Informatieverstrekking aan derden:</w:t>
      </w:r>
    </w:p>
    <w:p w14:paraId="45FDED09" w14:textId="59C4FC3C" w:rsidR="002F675A" w:rsidRPr="004C1CEF" w:rsidRDefault="002F675A" w:rsidP="00AA7544">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De cliënt stelt het</w:t>
      </w:r>
      <w:r w:rsidR="005413A4">
        <w:rPr>
          <w:rFonts w:ascii="Arial" w:eastAsia="Times New Roman" w:hAnsi="Arial" w:cs="Arial"/>
          <w:color w:val="404040" w:themeColor="text1" w:themeTint="BF"/>
          <w:sz w:val="20"/>
          <w:szCs w:val="20"/>
          <w:lang w:val="nl-NL" w:eastAsia="en-NL"/>
        </w:rPr>
        <w:t xml:space="preserve">: </w:t>
      </w:r>
      <w:r w:rsidR="0052412E">
        <w:rPr>
          <w:rFonts w:ascii="Arial" w:eastAsia="Times New Roman" w:hAnsi="Arial" w:cs="Arial"/>
          <w:color w:val="404040" w:themeColor="text1" w:themeTint="BF"/>
          <w:sz w:val="20"/>
          <w:szCs w:val="20"/>
          <w:lang w:val="nl-NL" w:eastAsia="en-NL"/>
        </w:rPr>
        <w:t>wel/niet</w:t>
      </w:r>
      <w:r w:rsidRPr="004C1CEF">
        <w:rPr>
          <w:rFonts w:ascii="Arial" w:eastAsia="Times New Roman" w:hAnsi="Arial" w:cs="Arial"/>
          <w:color w:val="404040" w:themeColor="text1" w:themeTint="BF"/>
          <w:sz w:val="20"/>
          <w:szCs w:val="20"/>
          <w:lang w:val="nl-NL" w:eastAsia="en-NL"/>
        </w:rPr>
        <w:t xml:space="preserve"> op prijs dat gedurende de behandeling of achteraf verslag wordt gedaan aan de huisarts en / of de verwijzer.</w:t>
      </w:r>
    </w:p>
    <w:p w14:paraId="397B4B83" w14:textId="77777777" w:rsidR="002F675A" w:rsidRPr="004C1CEF" w:rsidRDefault="002F675A" w:rsidP="002F675A">
      <w:pPr>
        <w:spacing w:after="100" w:afterAutospacing="1" w:line="240" w:lineRule="auto"/>
        <w:outlineLvl w:val="3"/>
        <w:rPr>
          <w:rFonts w:ascii="Arial" w:eastAsia="Times New Roman" w:hAnsi="Arial" w:cs="Arial"/>
          <w:b/>
          <w:bCs/>
          <w:color w:val="404040" w:themeColor="text1" w:themeTint="BF"/>
          <w:sz w:val="20"/>
          <w:szCs w:val="20"/>
          <w:lang w:val="nl-NL" w:eastAsia="en-NL"/>
        </w:rPr>
      </w:pPr>
      <w:r w:rsidRPr="004C1CEF">
        <w:rPr>
          <w:rFonts w:ascii="Arial" w:eastAsia="Times New Roman" w:hAnsi="Arial" w:cs="Arial"/>
          <w:b/>
          <w:bCs/>
          <w:color w:val="404040" w:themeColor="text1" w:themeTint="BF"/>
          <w:sz w:val="20"/>
          <w:szCs w:val="20"/>
          <w:lang w:val="nl-NL" w:eastAsia="en-NL"/>
        </w:rPr>
        <w:t>Inhoudelijke aspecten van de behandeling:</w:t>
      </w:r>
    </w:p>
    <w:p w14:paraId="2B268238" w14:textId="18D35543"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Zullen in een separaat anamneseformulier worden genoteerd.</w:t>
      </w:r>
    </w:p>
    <w:p w14:paraId="6184ABBB" w14:textId="77777777" w:rsidR="002F675A" w:rsidRPr="004C1CEF" w:rsidRDefault="002F675A" w:rsidP="002F675A">
      <w:pPr>
        <w:spacing w:after="100" w:afterAutospacing="1" w:line="240" w:lineRule="auto"/>
        <w:outlineLvl w:val="3"/>
        <w:rPr>
          <w:rFonts w:ascii="Arial" w:eastAsia="Times New Roman" w:hAnsi="Arial" w:cs="Arial"/>
          <w:b/>
          <w:bCs/>
          <w:color w:val="404040" w:themeColor="text1" w:themeTint="BF"/>
          <w:sz w:val="20"/>
          <w:szCs w:val="20"/>
          <w:lang w:val="nl-NL" w:eastAsia="en-NL"/>
        </w:rPr>
      </w:pPr>
      <w:r w:rsidRPr="004C1CEF">
        <w:rPr>
          <w:rFonts w:ascii="Arial" w:eastAsia="Times New Roman" w:hAnsi="Arial" w:cs="Arial"/>
          <w:b/>
          <w:bCs/>
          <w:color w:val="404040" w:themeColor="text1" w:themeTint="BF"/>
          <w:sz w:val="20"/>
          <w:szCs w:val="20"/>
          <w:lang w:val="nl-NL" w:eastAsia="en-NL"/>
        </w:rPr>
        <w:t>Algemene Verordening Gegevensbescherming (AVG):</w:t>
      </w:r>
    </w:p>
    <w:p w14:paraId="71519712" w14:textId="488DCE68" w:rsidR="00B13CC8" w:rsidRPr="00D47657" w:rsidRDefault="00B13CC8" w:rsidP="00B13CC8">
      <w:pPr>
        <w:rPr>
          <w:rFonts w:ascii="Arial" w:hAnsi="Arial" w:cs="Arial"/>
          <w:color w:val="404040" w:themeColor="text1" w:themeTint="BF"/>
          <w:sz w:val="20"/>
          <w:szCs w:val="20"/>
          <w:lang w:val="nl-NL"/>
        </w:rPr>
      </w:pPr>
      <w:r w:rsidRPr="00D47657">
        <w:rPr>
          <w:rFonts w:ascii="Arial" w:hAnsi="Arial" w:cs="Arial"/>
          <w:color w:val="404040" w:themeColor="text1" w:themeTint="BF"/>
          <w:sz w:val="20"/>
          <w:szCs w:val="20"/>
          <w:lang w:val="nl-NL"/>
        </w:rPr>
        <w:t xml:space="preserve">Per 25 mei 2018 geldt de Algemene Verordening Gegevensbescherming (AVG), dit is een nieuwe Europese Privacywet. </w:t>
      </w:r>
    </w:p>
    <w:p w14:paraId="568DBBBD" w14:textId="0D25EBD5" w:rsidR="00B13CC8" w:rsidRPr="00D47657" w:rsidRDefault="00B13CC8" w:rsidP="00B13CC8">
      <w:pPr>
        <w:rPr>
          <w:rFonts w:ascii="Arial" w:eastAsia="Trebuchet MS" w:hAnsi="Arial" w:cs="Arial"/>
          <w:color w:val="404040" w:themeColor="text1" w:themeTint="BF"/>
          <w:sz w:val="20"/>
          <w:szCs w:val="20"/>
          <w:lang w:val="nl-NL"/>
        </w:rPr>
      </w:pPr>
      <w:r w:rsidRPr="00D47657">
        <w:rPr>
          <w:rFonts w:ascii="Arial" w:eastAsia="Trebuchet MS" w:hAnsi="Arial" w:cs="Arial"/>
          <w:color w:val="404040" w:themeColor="text1" w:themeTint="BF"/>
          <w:sz w:val="20"/>
          <w:szCs w:val="20"/>
          <w:lang w:val="nl-NL"/>
        </w:rPr>
        <w:t>Op de website: www.homeopathie-wervershoof.com</w:t>
      </w:r>
      <w:r w:rsidR="0026167D">
        <w:rPr>
          <w:rFonts w:ascii="Arial" w:eastAsia="Trebuchet MS" w:hAnsi="Arial" w:cs="Arial"/>
          <w:color w:val="404040" w:themeColor="text1" w:themeTint="BF"/>
          <w:sz w:val="20"/>
          <w:szCs w:val="20"/>
          <w:lang w:val="nl-NL"/>
        </w:rPr>
        <w:t>/nl</w:t>
      </w:r>
      <w:r w:rsidRPr="00D47657">
        <w:rPr>
          <w:rFonts w:ascii="Arial" w:eastAsia="Trebuchet MS" w:hAnsi="Arial" w:cs="Arial"/>
          <w:color w:val="404040" w:themeColor="text1" w:themeTint="BF"/>
          <w:sz w:val="20"/>
          <w:szCs w:val="20"/>
          <w:lang w:val="nl-NL"/>
        </w:rPr>
        <w:t xml:space="preserve"> staat meer informatie over mijn werkwijze, de </w:t>
      </w:r>
      <w:r w:rsidR="00AA7544">
        <w:rPr>
          <w:rFonts w:ascii="Arial" w:eastAsia="Trebuchet MS" w:hAnsi="Arial" w:cs="Arial"/>
          <w:color w:val="404040" w:themeColor="text1" w:themeTint="BF"/>
          <w:sz w:val="20"/>
          <w:szCs w:val="20"/>
          <w:lang w:val="nl-NL"/>
        </w:rPr>
        <w:t>Corpus analy</w:t>
      </w:r>
      <w:r w:rsidR="0026167D">
        <w:rPr>
          <w:rFonts w:ascii="Arial" w:eastAsia="Trebuchet MS" w:hAnsi="Arial" w:cs="Arial"/>
          <w:color w:val="404040" w:themeColor="text1" w:themeTint="BF"/>
          <w:sz w:val="20"/>
          <w:szCs w:val="20"/>
          <w:lang w:val="nl-NL"/>
        </w:rPr>
        <w:t>s</w:t>
      </w:r>
      <w:r w:rsidR="00AA7544">
        <w:rPr>
          <w:rFonts w:ascii="Arial" w:eastAsia="Trebuchet MS" w:hAnsi="Arial" w:cs="Arial"/>
          <w:color w:val="404040" w:themeColor="text1" w:themeTint="BF"/>
          <w:sz w:val="20"/>
          <w:szCs w:val="20"/>
          <w:lang w:val="nl-NL"/>
        </w:rPr>
        <w:t>er</w:t>
      </w:r>
      <w:r w:rsidRPr="00D47657">
        <w:rPr>
          <w:rFonts w:ascii="Arial" w:eastAsia="Trebuchet MS" w:hAnsi="Arial" w:cs="Arial"/>
          <w:color w:val="404040" w:themeColor="text1" w:themeTint="BF"/>
          <w:sz w:val="20"/>
          <w:szCs w:val="20"/>
          <w:lang w:val="nl-NL"/>
        </w:rPr>
        <w:t xml:space="preserve"> en de Asyra Pro, als ook het privacy document. U dient hiervan kennis te hebben en er mee in te stemmen. Door het zetten van uw </w:t>
      </w:r>
      <w:r w:rsidR="0074053B" w:rsidRPr="00D47657">
        <w:rPr>
          <w:rFonts w:ascii="Arial" w:eastAsia="Trebuchet MS" w:hAnsi="Arial" w:cs="Arial"/>
          <w:color w:val="404040" w:themeColor="text1" w:themeTint="BF"/>
          <w:sz w:val="20"/>
          <w:szCs w:val="20"/>
          <w:lang w:val="nl-NL"/>
        </w:rPr>
        <w:t>paraaf</w:t>
      </w:r>
      <w:r w:rsidRPr="00D47657">
        <w:rPr>
          <w:rFonts w:ascii="Arial" w:eastAsia="Trebuchet MS" w:hAnsi="Arial" w:cs="Arial"/>
          <w:color w:val="404040" w:themeColor="text1" w:themeTint="BF"/>
          <w:sz w:val="20"/>
          <w:szCs w:val="20"/>
          <w:lang w:val="nl-NL"/>
        </w:rPr>
        <w:t xml:space="preserve"> gaat u hiermee akkoord</w:t>
      </w:r>
      <w:r w:rsidR="0074053B" w:rsidRPr="00D47657">
        <w:rPr>
          <w:rFonts w:ascii="Arial" w:eastAsia="Trebuchet MS" w:hAnsi="Arial" w:cs="Arial"/>
          <w:color w:val="404040" w:themeColor="text1" w:themeTint="BF"/>
          <w:sz w:val="20"/>
          <w:szCs w:val="20"/>
          <w:lang w:val="nl-NL"/>
        </w:rPr>
        <w:t>.</w:t>
      </w:r>
    </w:p>
    <w:p w14:paraId="062384AA" w14:textId="5E46E6AB" w:rsidR="000450FA" w:rsidRDefault="00B13CC8" w:rsidP="00966371">
      <w:pPr>
        <w:ind w:left="2059" w:right="2058"/>
        <w:jc w:val="right"/>
        <w:rPr>
          <w:rFonts w:ascii="Arial" w:eastAsia="Trebuchet MS" w:hAnsi="Arial" w:cs="Arial"/>
          <w:color w:val="404040" w:themeColor="text1" w:themeTint="BF"/>
          <w:sz w:val="20"/>
          <w:szCs w:val="20"/>
          <w:lang w:val="nl-NL"/>
        </w:rPr>
      </w:pPr>
      <w:r w:rsidRPr="00D47657">
        <w:rPr>
          <w:rFonts w:ascii="Arial" w:eastAsia="Trebuchet MS" w:hAnsi="Arial" w:cs="Arial"/>
          <w:color w:val="404040" w:themeColor="text1" w:themeTint="BF"/>
          <w:sz w:val="20"/>
          <w:szCs w:val="20"/>
          <w:lang w:val="nl-NL"/>
        </w:rPr>
        <w:t>Paraaf:</w:t>
      </w:r>
    </w:p>
    <w:p w14:paraId="3F0798A5" w14:textId="77777777" w:rsidR="0026167D" w:rsidRDefault="0026167D" w:rsidP="00966371">
      <w:pPr>
        <w:ind w:left="2059" w:right="2058"/>
        <w:jc w:val="right"/>
        <w:rPr>
          <w:rFonts w:ascii="Arial" w:eastAsia="Trebuchet MS" w:hAnsi="Arial" w:cs="Arial"/>
          <w:color w:val="404040" w:themeColor="text1" w:themeTint="BF"/>
          <w:sz w:val="20"/>
          <w:szCs w:val="20"/>
          <w:lang w:val="nl-NL"/>
        </w:rPr>
      </w:pPr>
    </w:p>
    <w:p w14:paraId="0D8C4C6B" w14:textId="77777777" w:rsidR="0026167D" w:rsidRPr="00966371" w:rsidRDefault="0026167D" w:rsidP="00966371">
      <w:pPr>
        <w:ind w:left="2059" w:right="2058"/>
        <w:jc w:val="right"/>
        <w:rPr>
          <w:rFonts w:ascii="Arial" w:eastAsia="Trebuchet MS" w:hAnsi="Arial" w:cs="Arial"/>
          <w:color w:val="404040" w:themeColor="text1" w:themeTint="BF"/>
          <w:sz w:val="20"/>
          <w:szCs w:val="20"/>
          <w:lang w:val="nl-NL"/>
        </w:rPr>
      </w:pPr>
    </w:p>
    <w:p w14:paraId="2615FA9B" w14:textId="03343D62" w:rsidR="002F675A" w:rsidRPr="004C1CEF" w:rsidRDefault="002F675A" w:rsidP="002F675A">
      <w:pPr>
        <w:spacing w:after="100" w:afterAutospacing="1" w:line="240" w:lineRule="auto"/>
        <w:outlineLvl w:val="3"/>
        <w:rPr>
          <w:rFonts w:ascii="Arial" w:eastAsia="Times New Roman" w:hAnsi="Arial" w:cs="Arial"/>
          <w:b/>
          <w:bCs/>
          <w:color w:val="404040" w:themeColor="text1" w:themeTint="BF"/>
          <w:sz w:val="20"/>
          <w:szCs w:val="20"/>
          <w:lang w:val="nl-NL" w:eastAsia="en-NL"/>
        </w:rPr>
      </w:pPr>
      <w:r w:rsidRPr="004C1CEF">
        <w:rPr>
          <w:rFonts w:ascii="Arial" w:eastAsia="Times New Roman" w:hAnsi="Arial" w:cs="Arial"/>
          <w:b/>
          <w:bCs/>
          <w:color w:val="404040" w:themeColor="text1" w:themeTint="BF"/>
          <w:sz w:val="20"/>
          <w:szCs w:val="20"/>
          <w:lang w:val="nl-NL" w:eastAsia="en-NL"/>
        </w:rPr>
        <w:lastRenderedPageBreak/>
        <w:t>Behandelduur</w:t>
      </w:r>
    </w:p>
    <w:p w14:paraId="343BE3AD" w14:textId="5CC59DED" w:rsidR="002F675A" w:rsidRPr="004C1CEF" w:rsidRDefault="002F675A" w:rsidP="002F675A">
      <w:pPr>
        <w:spacing w:after="100" w:afterAutospacing="1" w:line="240" w:lineRule="auto"/>
        <w:outlineLvl w:val="4"/>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Chronische klachten ontstaan niet in enkele maanden. Er gaat lange tijd overheen. Bij sommige ziekten is de basis zelfs al in de prille jeugd of genen gelegd.(miasma). De oorzaak is vaak onbewust vastgelegd.</w:t>
      </w:r>
      <w:r w:rsidR="003F5132" w:rsidRPr="00D47657">
        <w:rPr>
          <w:rFonts w:ascii="Arial" w:eastAsia="Trebuchet MS" w:hAnsi="Arial" w:cs="Arial"/>
          <w:color w:val="404040" w:themeColor="text1" w:themeTint="BF"/>
          <w:sz w:val="20"/>
          <w:szCs w:val="20"/>
          <w:lang w:val="nl-NL"/>
        </w:rPr>
        <w:t xml:space="preserve"> Natuurlijke geneeswijze bestaan uit het bij de wortel aanpakken van de oorzaak van de ziekte, het daar te corrigeren en vervolgens een gezonde levensstijl opbouwen, zodat het lichaam het zelfgenezend vermogen kan aanspreken. Het is daarom van belang, dat u beseft dat het genezingsproces de nodige tijd in beslag zal nemen.</w:t>
      </w:r>
      <w:r w:rsidRPr="004C1CEF">
        <w:rPr>
          <w:rFonts w:ascii="Arial" w:eastAsia="Times New Roman" w:hAnsi="Arial" w:cs="Arial"/>
          <w:color w:val="404040" w:themeColor="text1" w:themeTint="BF"/>
          <w:sz w:val="20"/>
          <w:szCs w:val="20"/>
          <w:lang w:val="nl-NL" w:eastAsia="en-NL"/>
        </w:rPr>
        <w:t xml:space="preserve"> Belangrijk is dat u de aangegeven therapie en de adviezen die daarbij horen, voor zover mogelijk, opvolgt en dus het nodige ervoor doet of laat.</w:t>
      </w:r>
    </w:p>
    <w:p w14:paraId="343E67FD" w14:textId="03E7633E" w:rsidR="00DB3314" w:rsidRPr="004C1CEF" w:rsidRDefault="002F675A" w:rsidP="00DB3314">
      <w:pPr>
        <w:spacing w:after="0" w:afterAutospacing="1" w:line="240" w:lineRule="auto"/>
        <w:outlineLvl w:val="3"/>
        <w:rPr>
          <w:rFonts w:ascii="Arial" w:eastAsia="Times New Roman" w:hAnsi="Arial" w:cs="Arial"/>
          <w:b/>
          <w:bCs/>
          <w:color w:val="404040" w:themeColor="text1" w:themeTint="BF"/>
          <w:sz w:val="20"/>
          <w:szCs w:val="20"/>
          <w:lang w:val="nl-NL" w:eastAsia="en-NL"/>
        </w:rPr>
      </w:pPr>
      <w:r w:rsidRPr="004C1CEF">
        <w:rPr>
          <w:rFonts w:ascii="Arial" w:eastAsia="Times New Roman" w:hAnsi="Arial" w:cs="Arial"/>
          <w:b/>
          <w:bCs/>
          <w:color w:val="404040" w:themeColor="text1" w:themeTint="BF"/>
          <w:sz w:val="20"/>
          <w:szCs w:val="20"/>
          <w:lang w:val="nl-NL" w:eastAsia="en-NL"/>
        </w:rPr>
        <w:t>Belangrijk</w:t>
      </w:r>
    </w:p>
    <w:p w14:paraId="592816C5" w14:textId="77777777" w:rsidR="00DB3314" w:rsidRPr="00D47657" w:rsidRDefault="00DB3314" w:rsidP="00DB3314">
      <w:pPr>
        <w:rPr>
          <w:rFonts w:ascii="Arial" w:eastAsia="Trebuchet MS" w:hAnsi="Arial" w:cs="Arial"/>
          <w:color w:val="404040" w:themeColor="text1" w:themeTint="BF"/>
          <w:sz w:val="20"/>
          <w:szCs w:val="20"/>
          <w:lang w:val="nl-NL"/>
        </w:rPr>
      </w:pPr>
      <w:r w:rsidRPr="00D47657">
        <w:rPr>
          <w:rFonts w:ascii="Arial" w:eastAsia="Trebuchet MS" w:hAnsi="Arial" w:cs="Arial"/>
          <w:color w:val="404040" w:themeColor="text1" w:themeTint="BF"/>
          <w:sz w:val="20"/>
          <w:szCs w:val="20"/>
          <w:lang w:val="nl-NL"/>
        </w:rPr>
        <w:t xml:space="preserve">Indien u reeds onder behandeling bent van huisarts of specialist is het van belang dat u daar onder behandeling blijft. Ik verzoek u vriendelijk, om alle reguliere en/ of alternatieve medicatie/supplementen die u (regelmatig) gebruikt, naar </w:t>
      </w:r>
      <w:r w:rsidRPr="00F56181">
        <w:rPr>
          <w:rFonts w:ascii="Arial" w:eastAsia="Trebuchet MS" w:hAnsi="Arial" w:cs="Arial"/>
          <w:color w:val="404040" w:themeColor="text1" w:themeTint="BF"/>
          <w:sz w:val="20"/>
          <w:szCs w:val="20"/>
          <w:lang w:val="nl-NL"/>
        </w:rPr>
        <w:t>ieder consult</w:t>
      </w:r>
      <w:r w:rsidRPr="00D47657">
        <w:rPr>
          <w:rFonts w:ascii="Arial" w:eastAsia="Trebuchet MS" w:hAnsi="Arial" w:cs="Arial"/>
          <w:color w:val="404040" w:themeColor="text1" w:themeTint="BF"/>
          <w:sz w:val="20"/>
          <w:szCs w:val="20"/>
          <w:u w:val="single"/>
          <w:lang w:val="nl-NL"/>
        </w:rPr>
        <w:t xml:space="preserve"> </w:t>
      </w:r>
      <w:r w:rsidRPr="00D47657">
        <w:rPr>
          <w:rFonts w:ascii="Arial" w:eastAsia="Trebuchet MS" w:hAnsi="Arial" w:cs="Arial"/>
          <w:color w:val="404040" w:themeColor="text1" w:themeTint="BF"/>
          <w:sz w:val="20"/>
          <w:szCs w:val="20"/>
          <w:lang w:val="nl-NL"/>
        </w:rPr>
        <w:t>mee te nemen. Het is niet voldoende om alleen de bijsluiters mee te nemen! Soms worden klachten veroorzaakt door bijwerkingen of combinaties van medicijnen/supplementen. Ik adviseer niet op het gebied van reguliere medicijnen, dit is de verantwoordelijkheid van uw behandeld arts.</w:t>
      </w:r>
    </w:p>
    <w:p w14:paraId="71FE76CE" w14:textId="77777777" w:rsidR="00DB3314" w:rsidRPr="00D47657" w:rsidRDefault="00DB3314" w:rsidP="00DB3314">
      <w:pPr>
        <w:rPr>
          <w:rFonts w:ascii="Arial" w:eastAsia="Trebuchet MS" w:hAnsi="Arial" w:cs="Arial"/>
          <w:color w:val="404040" w:themeColor="text1" w:themeTint="BF"/>
          <w:sz w:val="20"/>
          <w:szCs w:val="20"/>
          <w:lang w:val="nl-NL"/>
        </w:rPr>
      </w:pPr>
      <w:r w:rsidRPr="00D47657">
        <w:rPr>
          <w:rFonts w:ascii="Arial" w:eastAsia="Trebuchet MS" w:hAnsi="Arial" w:cs="Arial"/>
          <w:color w:val="404040" w:themeColor="text1" w:themeTint="BF"/>
          <w:sz w:val="20"/>
          <w:szCs w:val="20"/>
          <w:lang w:val="nl-NL"/>
        </w:rPr>
        <w:t>Wel kan het zo zijn, dat middels het testen een aanwijzing word gevonden dat een bepaald middel minder goed wordt verdragen.</w:t>
      </w:r>
    </w:p>
    <w:p w14:paraId="72BAE85E" w14:textId="296934D3" w:rsidR="00B13CC8" w:rsidRPr="00966371" w:rsidRDefault="00DB3314" w:rsidP="00B13CC8">
      <w:pPr>
        <w:rPr>
          <w:rFonts w:ascii="Arial" w:eastAsia="Trebuchet MS" w:hAnsi="Arial" w:cs="Arial"/>
          <w:color w:val="404040" w:themeColor="text1" w:themeTint="BF"/>
          <w:sz w:val="20"/>
          <w:szCs w:val="20"/>
          <w:lang w:val="nl-NL"/>
        </w:rPr>
      </w:pPr>
      <w:r w:rsidRPr="00966371">
        <w:rPr>
          <w:rFonts w:ascii="Arial" w:eastAsia="Trebuchet MS" w:hAnsi="Arial" w:cs="Arial"/>
          <w:color w:val="404040" w:themeColor="text1" w:themeTint="BF"/>
          <w:sz w:val="20"/>
          <w:szCs w:val="20"/>
          <w:lang w:val="nl-NL"/>
        </w:rPr>
        <w:t>Bij verandering in gebruik van reguliere medicijnen dient u altijd vooraf overleg te plegen met de voorschrijvende arts.</w:t>
      </w:r>
    </w:p>
    <w:p w14:paraId="33A213A7" w14:textId="0DF7CA7C" w:rsidR="002F675A" w:rsidRPr="004C1CEF" w:rsidRDefault="00F56181" w:rsidP="002F675A">
      <w:pPr>
        <w:spacing w:after="100" w:afterAutospacing="1" w:line="240" w:lineRule="auto"/>
        <w:rPr>
          <w:rFonts w:ascii="Arial" w:eastAsia="Times New Roman" w:hAnsi="Arial" w:cs="Arial"/>
          <w:color w:val="404040" w:themeColor="text1" w:themeTint="BF"/>
          <w:sz w:val="20"/>
          <w:szCs w:val="20"/>
          <w:lang w:val="nl-NL" w:eastAsia="en-NL"/>
        </w:rPr>
      </w:pPr>
      <w:r w:rsidRPr="00F56181">
        <w:rPr>
          <w:rFonts w:ascii="Arial" w:eastAsia="Trebuchet MS" w:hAnsi="Arial" w:cs="Arial"/>
          <w:color w:val="404040" w:themeColor="text1" w:themeTint="BF"/>
          <w:sz w:val="20"/>
          <w:szCs w:val="20"/>
          <w:lang w:val="nl-NL"/>
        </w:rPr>
        <w:t>Met de ondertekening van deze overeenkomst verklaren ondergetekenden kennis te hebben</w:t>
      </w:r>
      <w:r w:rsidRPr="00F56181">
        <w:rPr>
          <w:rFonts w:ascii="Arial" w:eastAsia="Times New Roman" w:hAnsi="Arial" w:cs="Arial"/>
          <w:color w:val="404040" w:themeColor="text1" w:themeTint="BF"/>
          <w:sz w:val="20"/>
          <w:szCs w:val="20"/>
          <w:lang w:val="nl-NL" w:eastAsia="en-NL"/>
        </w:rPr>
        <w:t xml:space="preserve">  </w:t>
      </w:r>
      <w:r w:rsidR="002F675A" w:rsidRPr="004C1CEF">
        <w:rPr>
          <w:rFonts w:ascii="Arial" w:eastAsia="Times New Roman" w:hAnsi="Arial" w:cs="Arial"/>
          <w:color w:val="404040" w:themeColor="text1" w:themeTint="BF"/>
          <w:sz w:val="20"/>
          <w:szCs w:val="20"/>
          <w:lang w:val="nl-NL" w:eastAsia="en-NL"/>
        </w:rPr>
        <w:t>genomen van,</w:t>
      </w:r>
      <w:r w:rsidR="00AA7544">
        <w:rPr>
          <w:rFonts w:ascii="Arial" w:eastAsia="Times New Roman" w:hAnsi="Arial" w:cs="Arial"/>
          <w:color w:val="404040" w:themeColor="text1" w:themeTint="BF"/>
          <w:sz w:val="20"/>
          <w:szCs w:val="20"/>
          <w:lang w:val="nl-NL" w:eastAsia="en-NL"/>
        </w:rPr>
        <w:t xml:space="preserve"> </w:t>
      </w:r>
      <w:r w:rsidR="002F675A" w:rsidRPr="004C1CEF">
        <w:rPr>
          <w:rFonts w:ascii="Arial" w:eastAsia="Times New Roman" w:hAnsi="Arial" w:cs="Arial"/>
          <w:color w:val="404040" w:themeColor="text1" w:themeTint="BF"/>
          <w:sz w:val="20"/>
          <w:szCs w:val="20"/>
          <w:lang w:val="nl-NL" w:eastAsia="en-NL"/>
        </w:rPr>
        <w:t>en in te stemmen met, alle gegevens omtrent de medische historie die tijdens de intake door therapeut genoteerd zijn en de algemene voorwaarden waaronder de uitvoering van de overeenkomst zal plaatsvinden (welke zijn vermeld op de achterzijde van dit formulier).</w:t>
      </w:r>
    </w:p>
    <w:p w14:paraId="6BD8BA8B"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Op deze overeenkomst die door de ondergetekenden is gesloten is het Nederlands Recht van toepassing.</w:t>
      </w:r>
    </w:p>
    <w:p w14:paraId="74794E45" w14:textId="415A4201" w:rsidR="002F675A" w:rsidRPr="00AD76B8"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Aldus naar waarheid ingevuld te Wervershoof d.d.:</w:t>
      </w:r>
      <w:r w:rsidR="00E60DA9">
        <w:rPr>
          <w:rFonts w:ascii="Arial" w:eastAsia="Times New Roman" w:hAnsi="Arial" w:cs="Arial"/>
          <w:color w:val="404040" w:themeColor="text1" w:themeTint="BF"/>
          <w:sz w:val="20"/>
          <w:szCs w:val="20"/>
          <w:lang w:val="nl-NL" w:eastAsia="en-NL"/>
        </w:rPr>
        <w:t>08-04</w:t>
      </w:r>
      <w:r w:rsidR="00AA7544">
        <w:rPr>
          <w:rFonts w:ascii="Arial" w:eastAsia="Times New Roman" w:hAnsi="Arial" w:cs="Arial"/>
          <w:color w:val="404040" w:themeColor="text1" w:themeTint="BF"/>
          <w:sz w:val="20"/>
          <w:szCs w:val="20"/>
          <w:lang w:val="nl-NL" w:eastAsia="en-NL"/>
        </w:rPr>
        <w:t>-2025</w:t>
      </w:r>
    </w:p>
    <w:p w14:paraId="6CBC9CEF" w14:textId="77777777" w:rsidR="002F675A" w:rsidRPr="004C1CEF" w:rsidRDefault="002F675A" w:rsidP="002F675A">
      <w:pPr>
        <w:spacing w:after="100" w:afterAutospacing="1"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De therapeut ,                                                                         De consument/ cliënt,*</w:t>
      </w:r>
    </w:p>
    <w:p w14:paraId="1ADD5E02" w14:textId="2B21664D" w:rsidR="002F675A" w:rsidRPr="004C1CEF" w:rsidRDefault="00F34D9A" w:rsidP="002F675A">
      <w:pPr>
        <w:spacing w:after="0" w:line="240" w:lineRule="auto"/>
        <w:rPr>
          <w:rFonts w:ascii="Arial" w:eastAsia="Times New Roman" w:hAnsi="Arial" w:cs="Arial"/>
          <w:color w:val="404040" w:themeColor="text1" w:themeTint="BF"/>
          <w:sz w:val="20"/>
          <w:szCs w:val="20"/>
          <w:lang w:val="nl-NL" w:eastAsia="en-NL"/>
        </w:rPr>
      </w:pPr>
      <w:r w:rsidRPr="000D5778">
        <w:rPr>
          <w:rFonts w:ascii="Open Sans" w:hAnsi="Open Sans" w:cs="Open Sans"/>
          <w:noProof/>
        </w:rPr>
        <w:drawing>
          <wp:inline distT="0" distB="0" distL="0" distR="0" wp14:anchorId="3B5E54BD" wp14:editId="2E737E57">
            <wp:extent cx="1828800" cy="466725"/>
            <wp:effectExtent l="0" t="0" r="0" b="9525"/>
            <wp:docPr id="2140623830" name="Afbeelding 2140623830" descr="Afbeelding met schets, handschrift, Lettertype,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23830" name="Afbeelding 2140623830" descr="Afbeelding met schets, handschrift, Lettertype, kalligrafie&#10;&#10;Door AI gegenereerde inhoud is mogelijk onjuist."/>
                    <pic:cNvPicPr>
                      <a:picLocks noChangeAspect="1" noChangeArrowheads="1"/>
                    </pic:cNvPicPr>
                  </pic:nvPicPr>
                  <pic:blipFill rotWithShape="1">
                    <a:blip r:embed="rId7">
                      <a:extLst>
                        <a:ext uri="{28A0092B-C50C-407E-A947-70E740481C1C}">
                          <a14:useLocalDpi xmlns:a14="http://schemas.microsoft.com/office/drawing/2010/main" val="0"/>
                        </a:ext>
                      </a:extLst>
                    </a:blip>
                    <a:srcRect t="17461" b="4763"/>
                    <a:stretch/>
                  </pic:blipFill>
                  <pic:spPr bwMode="auto">
                    <a:xfrm>
                      <a:off x="0" y="0"/>
                      <a:ext cx="1828800" cy="466725"/>
                    </a:xfrm>
                    <a:prstGeom prst="rect">
                      <a:avLst/>
                    </a:prstGeom>
                    <a:noFill/>
                    <a:ln>
                      <a:noFill/>
                    </a:ln>
                    <a:extLst>
                      <a:ext uri="{53640926-AAD7-44D8-BBD7-CCE9431645EC}">
                        <a14:shadowObscured xmlns:a14="http://schemas.microsoft.com/office/drawing/2010/main"/>
                      </a:ext>
                    </a:extLst>
                  </pic:spPr>
                </pic:pic>
              </a:graphicData>
            </a:graphic>
          </wp:inline>
        </w:drawing>
      </w:r>
      <w:r w:rsidR="002F675A" w:rsidRPr="004C1CEF">
        <w:rPr>
          <w:rFonts w:ascii="Arial" w:eastAsia="Times New Roman" w:hAnsi="Arial" w:cs="Arial"/>
          <w:color w:val="404040" w:themeColor="text1" w:themeTint="BF"/>
          <w:sz w:val="20"/>
          <w:szCs w:val="20"/>
          <w:lang w:val="nl-NL" w:eastAsia="en-NL"/>
        </w:rPr>
        <w:t> </w:t>
      </w:r>
    </w:p>
    <w:p w14:paraId="41C50357" w14:textId="77777777" w:rsidR="006A7199" w:rsidRPr="004C1CEF" w:rsidRDefault="006A7199" w:rsidP="002F675A">
      <w:pPr>
        <w:spacing w:after="0" w:line="240" w:lineRule="auto"/>
        <w:rPr>
          <w:rFonts w:ascii="Arial" w:eastAsia="Times New Roman" w:hAnsi="Arial" w:cs="Arial"/>
          <w:color w:val="404040" w:themeColor="text1" w:themeTint="BF"/>
          <w:sz w:val="20"/>
          <w:szCs w:val="20"/>
          <w:lang w:val="nl-NL" w:eastAsia="en-NL"/>
        </w:rPr>
      </w:pPr>
    </w:p>
    <w:p w14:paraId="08668383" w14:textId="77777777" w:rsidR="002F675A"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M. Bot – Nieuweboer</w:t>
      </w:r>
    </w:p>
    <w:p w14:paraId="5FCFDAAE" w14:textId="77777777" w:rsidR="002F675A"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 </w:t>
      </w:r>
    </w:p>
    <w:p w14:paraId="173C7C97" w14:textId="4F4D3C54" w:rsidR="00DB3314" w:rsidRPr="004C1CEF" w:rsidRDefault="002F675A" w:rsidP="002F675A">
      <w:pPr>
        <w:spacing w:after="0" w:line="240" w:lineRule="auto"/>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t>* Indien de cliënt ouder is dan 12, mag deze zelf tekenen. Tot 16 jaar is </w:t>
      </w:r>
      <w:r w:rsidRPr="004C1CEF">
        <w:rPr>
          <w:rFonts w:ascii="Arial" w:eastAsia="Times New Roman" w:hAnsi="Arial" w:cs="Arial"/>
          <w:b/>
          <w:bCs/>
          <w:color w:val="404040" w:themeColor="text1" w:themeTint="BF"/>
          <w:sz w:val="20"/>
          <w:szCs w:val="20"/>
          <w:lang w:val="nl-NL" w:eastAsia="en-NL"/>
        </w:rPr>
        <w:t>tevens</w:t>
      </w:r>
      <w:r w:rsidRPr="004C1CEF">
        <w:rPr>
          <w:rFonts w:ascii="Arial" w:eastAsia="Times New Roman" w:hAnsi="Arial" w:cs="Arial"/>
          <w:color w:val="404040" w:themeColor="text1" w:themeTint="BF"/>
          <w:sz w:val="20"/>
          <w:szCs w:val="20"/>
          <w:lang w:val="nl-NL" w:eastAsia="en-NL"/>
        </w:rPr>
        <w:t> de handtekening(en) van</w:t>
      </w:r>
      <w:r w:rsidR="00DB3314" w:rsidRPr="00D47657">
        <w:rPr>
          <w:rFonts w:ascii="Arial" w:eastAsia="Times New Roman" w:hAnsi="Arial" w:cs="Arial"/>
          <w:color w:val="404040" w:themeColor="text1" w:themeTint="BF"/>
          <w:sz w:val="20"/>
          <w:szCs w:val="20"/>
          <w:lang w:val="nl-NL" w:eastAsia="en-NL"/>
        </w:rPr>
        <w:t xml:space="preserve"> </w:t>
      </w:r>
      <w:r w:rsidRPr="004C1CEF">
        <w:rPr>
          <w:rFonts w:ascii="Arial" w:eastAsia="Times New Roman" w:hAnsi="Arial" w:cs="Arial"/>
          <w:color w:val="404040" w:themeColor="text1" w:themeTint="BF"/>
          <w:sz w:val="20"/>
          <w:szCs w:val="20"/>
          <w:lang w:val="nl-NL" w:eastAsia="en-NL"/>
        </w:rPr>
        <w:t>de ouder(s) en/of voogd noodzakelijk</w:t>
      </w:r>
      <w:r w:rsidR="00DB3314" w:rsidRPr="004C1CEF">
        <w:rPr>
          <w:rFonts w:ascii="Arial" w:eastAsia="Times New Roman" w:hAnsi="Arial" w:cs="Arial"/>
          <w:color w:val="404040" w:themeColor="text1" w:themeTint="BF"/>
          <w:sz w:val="20"/>
          <w:szCs w:val="20"/>
          <w:lang w:val="nl-NL" w:eastAsia="en-NL"/>
        </w:rPr>
        <w:br/>
      </w:r>
    </w:p>
    <w:p w14:paraId="75A96438" w14:textId="7E75CF4E" w:rsidR="002F675A" w:rsidRPr="004C1CEF" w:rsidRDefault="00DB3314" w:rsidP="00DB3314">
      <w:pPr>
        <w:rPr>
          <w:rFonts w:ascii="Arial" w:eastAsia="Times New Roman" w:hAnsi="Arial" w:cs="Arial"/>
          <w:color w:val="404040" w:themeColor="text1" w:themeTint="BF"/>
          <w:sz w:val="20"/>
          <w:szCs w:val="20"/>
          <w:lang w:val="nl-NL" w:eastAsia="en-NL"/>
        </w:rPr>
      </w:pPr>
      <w:r w:rsidRPr="004C1CEF">
        <w:rPr>
          <w:rFonts w:ascii="Arial" w:eastAsia="Times New Roman" w:hAnsi="Arial" w:cs="Arial"/>
          <w:color w:val="404040" w:themeColor="text1" w:themeTint="BF"/>
          <w:sz w:val="20"/>
          <w:szCs w:val="20"/>
          <w:lang w:val="nl-NL" w:eastAsia="en-NL"/>
        </w:rPr>
        <w:br w:type="page"/>
      </w:r>
    </w:p>
    <w:p w14:paraId="068470E5" w14:textId="62CC1A99" w:rsidR="002F675A" w:rsidRDefault="002F675A" w:rsidP="000450FA">
      <w:pPr>
        <w:spacing w:after="0"/>
        <w:rPr>
          <w:rFonts w:ascii="Arial" w:hAnsi="Arial" w:cs="Arial"/>
          <w:b/>
          <w:bCs/>
          <w:sz w:val="20"/>
          <w:szCs w:val="20"/>
          <w:lang w:val="nl-NL" w:eastAsia="en-NL"/>
        </w:rPr>
      </w:pPr>
      <w:r w:rsidRPr="004C1CEF">
        <w:rPr>
          <w:color w:val="000000"/>
          <w:sz w:val="20"/>
          <w:szCs w:val="20"/>
          <w:lang w:val="nl-NL" w:eastAsia="en-NL"/>
        </w:rPr>
        <w:lastRenderedPageBreak/>
        <w:br/>
      </w:r>
      <w:r w:rsidRPr="004C1CEF">
        <w:rPr>
          <w:b/>
          <w:bCs/>
          <w:lang w:val="nl-NL" w:eastAsia="en-NL"/>
        </w:rPr>
        <w:t> </w:t>
      </w:r>
      <w:r w:rsidRPr="004C1CEF">
        <w:rPr>
          <w:rFonts w:ascii="Arial" w:hAnsi="Arial" w:cs="Arial"/>
          <w:b/>
          <w:bCs/>
          <w:sz w:val="20"/>
          <w:szCs w:val="20"/>
          <w:lang w:val="nl-NL" w:eastAsia="en-NL"/>
        </w:rPr>
        <w:t>ALGEMENE VOORWAARDEN</w:t>
      </w:r>
    </w:p>
    <w:p w14:paraId="4B254E8D" w14:textId="77777777" w:rsidR="000450FA" w:rsidRPr="000450FA" w:rsidRDefault="000450FA" w:rsidP="000450FA">
      <w:pPr>
        <w:spacing w:after="0"/>
        <w:rPr>
          <w:rFonts w:ascii="Arial" w:hAnsi="Arial" w:cs="Arial"/>
          <w:b/>
          <w:bCs/>
          <w:sz w:val="20"/>
          <w:szCs w:val="20"/>
          <w:lang w:val="nl-NL" w:eastAsia="en-NL"/>
        </w:rPr>
      </w:pPr>
    </w:p>
    <w:p w14:paraId="21EBB1F9"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Als lid van de NVKH is de therapeut gehouden te handelen conform de NVKH regelgeving.</w:t>
      </w:r>
    </w:p>
    <w:p w14:paraId="6A175A7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1CF5C213"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cliënt/patiënt verplicht zich middels het intake- en anamneseformulier relevante informatie aan </w:t>
      </w:r>
    </w:p>
    <w:p w14:paraId="1B2313A5"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te verstrekken.</w:t>
      </w:r>
    </w:p>
    <w:p w14:paraId="2BB55205"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661862AE"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cliënt/patiënt heeft het recht op inzage in het eigen dossier.</w:t>
      </w:r>
    </w:p>
    <w:p w14:paraId="508E976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09527335"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cliënt/patiënt verplicht zich een afspraak tijdig (minimaal 24 uur van te voren ) af te zeggen, anders kunnen</w:t>
      </w:r>
    </w:p>
    <w:p w14:paraId="3B1A5B3F"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kosten van de gereserveerde tijd in rekening worden gebracht.</w:t>
      </w:r>
    </w:p>
    <w:p w14:paraId="7D2B530E"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5B6781B8" w14:textId="7143516F"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verplicht zich informatie betreffende de behandeling te verstrekken aan de cliënt/patiënt in alle fasen van de behandeling.</w:t>
      </w:r>
    </w:p>
    <w:p w14:paraId="2CE84A10"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4AA642AA" w14:textId="67518B7E"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zal geheimhouding betrachten ten aanzien van de door de cliënt/patiënt t.b.v. het dossier verstrekte gegevens. Bij visitatie van de praktijk wordt wel inzage gegeven op de inhoud van het dossier</w:t>
      </w:r>
      <w:r w:rsidR="000450FA" w:rsidRPr="00D47657">
        <w:rPr>
          <w:rFonts w:ascii="Arial" w:hAnsi="Arial" w:cs="Arial"/>
          <w:color w:val="7030A0"/>
          <w:sz w:val="20"/>
          <w:szCs w:val="20"/>
          <w:lang w:val="nl-NL" w:eastAsia="en-NL"/>
        </w:rPr>
        <w:t xml:space="preserve"> </w:t>
      </w:r>
      <w:r w:rsidRPr="004C1CEF">
        <w:rPr>
          <w:rFonts w:ascii="Arial" w:hAnsi="Arial" w:cs="Arial"/>
          <w:color w:val="7030A0"/>
          <w:sz w:val="20"/>
          <w:szCs w:val="20"/>
          <w:lang w:val="nl-NL" w:eastAsia="en-NL"/>
        </w:rPr>
        <w:t>ter controle of gegevens goed opgenomen zijn, de personalia zijn dan afgeplakt of onherkenbaar gemaakt naar de visiteur.</w:t>
      </w:r>
    </w:p>
    <w:p w14:paraId="675844E7"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4058474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mag zonder toestemming van de cliënt/patiënt geen bepaalde (be-)handelingen verrichten.</w:t>
      </w:r>
    </w:p>
    <w:p w14:paraId="15B273B0"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7A0CF010"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verplicht zich een actuele tarievenlijst zichtbaar in de praktijk te plaatsen.</w:t>
      </w:r>
    </w:p>
    <w:p w14:paraId="5D62A0CE"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7997BA23" w14:textId="3E615F8D"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verplicht zich de cliënt/patiënt correct door te verwijzen naar een collega- therapeut of</w:t>
      </w:r>
      <w:r w:rsidR="000450FA" w:rsidRPr="00D47657">
        <w:rPr>
          <w:rFonts w:ascii="Arial" w:hAnsi="Arial" w:cs="Arial"/>
          <w:color w:val="7030A0"/>
          <w:sz w:val="20"/>
          <w:szCs w:val="20"/>
          <w:lang w:val="nl-NL" w:eastAsia="en-NL"/>
        </w:rPr>
        <w:t xml:space="preserve"> </w:t>
      </w:r>
      <w:r w:rsidRPr="004C1CEF">
        <w:rPr>
          <w:rFonts w:ascii="Arial" w:hAnsi="Arial" w:cs="Arial"/>
          <w:color w:val="7030A0"/>
          <w:sz w:val="20"/>
          <w:szCs w:val="20"/>
          <w:lang w:val="nl-NL" w:eastAsia="en-NL"/>
        </w:rPr>
        <w:t>een arts, indien zijn behandeling niet geëigend en/of toereikend is.</w:t>
      </w:r>
    </w:p>
    <w:p w14:paraId="4CCCD0C4"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6871D960"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is verplicht een beroepsaansprakelijkheids-verzekering te hebben.</w:t>
      </w:r>
    </w:p>
    <w:p w14:paraId="72AD2079"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76C3B1AC"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Beëindiging van de behandeling kan te allen tijde met wederzijds goedvinden geschieden.</w:t>
      </w:r>
    </w:p>
    <w:p w14:paraId="4C840D18"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00F7241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Indien de hulpvrager voortzetting van de overeenkomst niet langer op prijs stelt of nodig acht, kan hij </w:t>
      </w:r>
    </w:p>
    <w:p w14:paraId="242F6B8E"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deze eenzijdig beëindigen.</w:t>
      </w:r>
    </w:p>
    <w:p w14:paraId="4A3DF616"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07A33808" w14:textId="093B7CA2"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Indien de hulpvrager tegen het advies in van de therapeut de Overeenkomst beëindigt, zal de</w:t>
      </w:r>
      <w:r w:rsidR="000450FA" w:rsidRPr="00D47657">
        <w:rPr>
          <w:rFonts w:ascii="Arial" w:hAnsi="Arial" w:cs="Arial"/>
          <w:color w:val="7030A0"/>
          <w:sz w:val="20"/>
          <w:szCs w:val="20"/>
          <w:lang w:val="nl-NL" w:eastAsia="en-NL"/>
        </w:rPr>
        <w:t xml:space="preserve"> </w:t>
      </w:r>
      <w:r w:rsidRPr="004C1CEF">
        <w:rPr>
          <w:rFonts w:ascii="Arial" w:hAnsi="Arial" w:cs="Arial"/>
          <w:color w:val="7030A0"/>
          <w:sz w:val="20"/>
          <w:szCs w:val="20"/>
          <w:lang w:val="nl-NL" w:eastAsia="en-NL"/>
        </w:rPr>
        <w:t xml:space="preserve">hulpvrager op verzoek van de therapeut een verklaring ondertekenen waarin hij te kennen geeft dat hij tegen het advies van de therapeut in, voor eigen risico, het onderzoek of de behandeling voortijdig </w:t>
      </w:r>
      <w:r w:rsidR="000450FA" w:rsidRPr="004C1CEF">
        <w:rPr>
          <w:rFonts w:ascii="Arial" w:hAnsi="Arial" w:cs="Arial"/>
          <w:color w:val="7030A0"/>
          <w:sz w:val="20"/>
          <w:szCs w:val="20"/>
          <w:lang w:val="nl-NL" w:eastAsia="en-NL"/>
        </w:rPr>
        <w:t>he</w:t>
      </w:r>
      <w:r w:rsidR="000450FA" w:rsidRPr="00D47657">
        <w:rPr>
          <w:rFonts w:ascii="Arial" w:hAnsi="Arial" w:cs="Arial"/>
          <w:color w:val="7030A0"/>
          <w:sz w:val="20"/>
          <w:szCs w:val="20"/>
          <w:lang w:val="nl-NL" w:eastAsia="en-NL"/>
        </w:rPr>
        <w:t>e</w:t>
      </w:r>
      <w:r w:rsidR="000450FA" w:rsidRPr="004C1CEF">
        <w:rPr>
          <w:rFonts w:ascii="Arial" w:hAnsi="Arial" w:cs="Arial"/>
          <w:color w:val="7030A0"/>
          <w:sz w:val="20"/>
          <w:szCs w:val="20"/>
          <w:lang w:val="nl-NL" w:eastAsia="en-NL"/>
        </w:rPr>
        <w:t>ft</w:t>
      </w:r>
      <w:r w:rsidR="000450FA" w:rsidRPr="00D47657">
        <w:rPr>
          <w:rFonts w:ascii="Arial" w:hAnsi="Arial" w:cs="Arial"/>
          <w:color w:val="7030A0"/>
          <w:sz w:val="20"/>
          <w:szCs w:val="20"/>
          <w:lang w:val="nl-NL" w:eastAsia="en-NL"/>
        </w:rPr>
        <w:t xml:space="preserve"> </w:t>
      </w:r>
      <w:r w:rsidRPr="004C1CEF">
        <w:rPr>
          <w:rFonts w:ascii="Arial" w:hAnsi="Arial" w:cs="Arial"/>
          <w:color w:val="7030A0"/>
          <w:sz w:val="20"/>
          <w:szCs w:val="20"/>
          <w:lang w:val="nl-NL" w:eastAsia="en-NL"/>
        </w:rPr>
        <w:t>beëindigd.</w:t>
      </w:r>
    </w:p>
    <w:p w14:paraId="1BA94BF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48D34FDD"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kan de overeenkomst slechts eenzijdig onder vermelding van argumenten beëindigen, </w:t>
      </w:r>
    </w:p>
    <w:p w14:paraId="6DABC007"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indien redelijkerwijs niet van hem kan worden gevergd dat hij de overeenkomst voortzet.</w:t>
      </w:r>
    </w:p>
    <w:p w14:paraId="70F2B836"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2A91F092"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De therapeut zal in een dergelijke situatie hulp en adviezen blijven verlenen, totdat de hulpvrager </w:t>
      </w:r>
    </w:p>
    <w:p w14:paraId="3BC6DBBE"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een overeenkomst met een andere hulpverlener heeft kunnen sluiten.</w:t>
      </w:r>
    </w:p>
    <w:p w14:paraId="56E8E588"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3FBA869F"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Betalingswijze van de behandelingen geschied in onderling overleg contant, per pin of automatische incasso.</w:t>
      </w:r>
    </w:p>
    <w:p w14:paraId="71CB5108"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1FF0A6DB" w14:textId="7CAE9187" w:rsidR="002F675A" w:rsidRPr="00D47657"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Voor eventuele klachten over de behandeling kan de cliënt/patiënt zich wenden tot het onafhankelijk klachtenbure</w:t>
      </w:r>
      <w:r w:rsidR="00A465AC" w:rsidRPr="00D47657">
        <w:rPr>
          <w:rFonts w:ascii="Arial" w:hAnsi="Arial" w:cs="Arial"/>
          <w:color w:val="7030A0"/>
          <w:sz w:val="20"/>
          <w:szCs w:val="20"/>
          <w:lang w:val="nl-NL" w:eastAsia="en-NL"/>
        </w:rPr>
        <w:t>au: RBCZ 170046R.</w:t>
      </w:r>
    </w:p>
    <w:p w14:paraId="5124D849" w14:textId="77777777" w:rsidR="002F675A" w:rsidRPr="004C1CEF" w:rsidRDefault="002F675A" w:rsidP="000450FA">
      <w:pPr>
        <w:spacing w:after="0"/>
        <w:rPr>
          <w:rFonts w:ascii="Arial" w:hAnsi="Arial" w:cs="Arial"/>
          <w:color w:val="7030A0"/>
          <w:sz w:val="20"/>
          <w:szCs w:val="20"/>
          <w:lang w:val="nl-NL" w:eastAsia="en-NL"/>
        </w:rPr>
      </w:pPr>
      <w:r w:rsidRPr="004C1CEF">
        <w:rPr>
          <w:rFonts w:ascii="Arial" w:hAnsi="Arial" w:cs="Arial"/>
          <w:color w:val="7030A0"/>
          <w:sz w:val="20"/>
          <w:szCs w:val="20"/>
          <w:lang w:val="nl-NL" w:eastAsia="en-NL"/>
        </w:rPr>
        <w:t> </w:t>
      </w:r>
    </w:p>
    <w:p w14:paraId="4042B381" w14:textId="0D8A50F9" w:rsidR="00581604" w:rsidRPr="004C1CEF" w:rsidRDefault="002F675A" w:rsidP="000450FA">
      <w:pPr>
        <w:spacing w:after="0"/>
        <w:rPr>
          <w:rFonts w:ascii="Arial" w:hAnsi="Arial" w:cs="Arial"/>
          <w:sz w:val="20"/>
          <w:szCs w:val="20"/>
          <w:lang w:val="nl-NL"/>
        </w:rPr>
      </w:pPr>
      <w:r w:rsidRPr="004C1CEF">
        <w:rPr>
          <w:rFonts w:ascii="Arial" w:hAnsi="Arial" w:cs="Arial"/>
          <w:sz w:val="20"/>
          <w:szCs w:val="20"/>
          <w:lang w:val="nl-NL" w:eastAsia="en-NL"/>
        </w:rPr>
        <w:t> </w:t>
      </w:r>
    </w:p>
    <w:sectPr w:rsidR="00581604" w:rsidRPr="004C1CEF" w:rsidSect="0024076D">
      <w:headerReference w:type="default" r:id="rId8"/>
      <w:type w:val="continuous"/>
      <w:pgSz w:w="11906" w:h="16838" w:code="9"/>
      <w:pgMar w:top="1701" w:right="1418" w:bottom="14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7315" w14:textId="77777777" w:rsidR="009C3615" w:rsidRDefault="009C3615" w:rsidP="00ED5D73">
      <w:pPr>
        <w:spacing w:after="0" w:line="240" w:lineRule="auto"/>
      </w:pPr>
      <w:r>
        <w:separator/>
      </w:r>
    </w:p>
  </w:endnote>
  <w:endnote w:type="continuationSeparator" w:id="0">
    <w:p w14:paraId="7D97BD46" w14:textId="77777777" w:rsidR="009C3615" w:rsidRDefault="009C3615" w:rsidP="00ED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7763" w14:textId="77777777" w:rsidR="009C3615" w:rsidRDefault="009C3615" w:rsidP="00ED5D73">
      <w:pPr>
        <w:spacing w:after="0" w:line="240" w:lineRule="auto"/>
      </w:pPr>
      <w:r>
        <w:separator/>
      </w:r>
    </w:p>
  </w:footnote>
  <w:footnote w:type="continuationSeparator" w:id="0">
    <w:p w14:paraId="1A3CFD2C" w14:textId="77777777" w:rsidR="009C3615" w:rsidRDefault="009C3615" w:rsidP="00ED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FA68" w14:textId="09C98EBF" w:rsidR="00ED5D73" w:rsidRDefault="006D4B98">
    <w:pPr>
      <w:pStyle w:val="Koptekst"/>
    </w:pPr>
    <w:r>
      <w:rPr>
        <w:i/>
        <w:noProof/>
        <w:lang w:val="nl-NL"/>
      </w:rPr>
      <w:drawing>
        <wp:inline distT="0" distB="0" distL="0" distR="0" wp14:anchorId="552272F5" wp14:editId="38FEFA1D">
          <wp:extent cx="5759450" cy="8616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59450" cy="861695"/>
                  </a:xfrm>
                  <a:prstGeom prst="rect">
                    <a:avLst/>
                  </a:prstGeom>
                </pic:spPr>
              </pic:pic>
            </a:graphicData>
          </a:graphic>
        </wp:inline>
      </w:drawing>
    </w:r>
  </w:p>
  <w:p w14:paraId="564B92CD" w14:textId="37976078" w:rsidR="001C5D81" w:rsidRDefault="001C5D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75A"/>
    <w:rsid w:val="0000446D"/>
    <w:rsid w:val="00027323"/>
    <w:rsid w:val="000450FA"/>
    <w:rsid w:val="000463A8"/>
    <w:rsid w:val="00091808"/>
    <w:rsid w:val="001462EE"/>
    <w:rsid w:val="001C0D42"/>
    <w:rsid w:val="001C5D81"/>
    <w:rsid w:val="001D3DF6"/>
    <w:rsid w:val="0024076D"/>
    <w:rsid w:val="0026167D"/>
    <w:rsid w:val="00273598"/>
    <w:rsid w:val="0028284D"/>
    <w:rsid w:val="002B56FD"/>
    <w:rsid w:val="002D2A5D"/>
    <w:rsid w:val="002D2F6D"/>
    <w:rsid w:val="002E260F"/>
    <w:rsid w:val="002F675A"/>
    <w:rsid w:val="00304498"/>
    <w:rsid w:val="00317B82"/>
    <w:rsid w:val="00355AC0"/>
    <w:rsid w:val="00381B83"/>
    <w:rsid w:val="00386F29"/>
    <w:rsid w:val="003941ED"/>
    <w:rsid w:val="00396BA9"/>
    <w:rsid w:val="003A055A"/>
    <w:rsid w:val="003C532B"/>
    <w:rsid w:val="003E45C8"/>
    <w:rsid w:val="003F5132"/>
    <w:rsid w:val="00411A4B"/>
    <w:rsid w:val="00433828"/>
    <w:rsid w:val="0047209C"/>
    <w:rsid w:val="00497FD8"/>
    <w:rsid w:val="004A06F4"/>
    <w:rsid w:val="004C1CEF"/>
    <w:rsid w:val="0052412E"/>
    <w:rsid w:val="00535D7A"/>
    <w:rsid w:val="00540733"/>
    <w:rsid w:val="005413A4"/>
    <w:rsid w:val="00572913"/>
    <w:rsid w:val="00575BAA"/>
    <w:rsid w:val="00581604"/>
    <w:rsid w:val="00586068"/>
    <w:rsid w:val="005B2C92"/>
    <w:rsid w:val="005F1ABC"/>
    <w:rsid w:val="00614E4C"/>
    <w:rsid w:val="00634529"/>
    <w:rsid w:val="00647C4C"/>
    <w:rsid w:val="00654D75"/>
    <w:rsid w:val="00665926"/>
    <w:rsid w:val="00665971"/>
    <w:rsid w:val="00670A2D"/>
    <w:rsid w:val="006A0D6E"/>
    <w:rsid w:val="006A7199"/>
    <w:rsid w:val="006C6120"/>
    <w:rsid w:val="006D4133"/>
    <w:rsid w:val="006D4B98"/>
    <w:rsid w:val="00737277"/>
    <w:rsid w:val="0074053B"/>
    <w:rsid w:val="00745D21"/>
    <w:rsid w:val="007539AA"/>
    <w:rsid w:val="0079759B"/>
    <w:rsid w:val="007D0257"/>
    <w:rsid w:val="007D73FD"/>
    <w:rsid w:val="00847AFE"/>
    <w:rsid w:val="008E7D58"/>
    <w:rsid w:val="008F7452"/>
    <w:rsid w:val="00901AC7"/>
    <w:rsid w:val="00906F20"/>
    <w:rsid w:val="009607F6"/>
    <w:rsid w:val="00966371"/>
    <w:rsid w:val="00992CCD"/>
    <w:rsid w:val="009C3615"/>
    <w:rsid w:val="009D4807"/>
    <w:rsid w:val="00A465AC"/>
    <w:rsid w:val="00AA7544"/>
    <w:rsid w:val="00AD76B8"/>
    <w:rsid w:val="00AF4AA3"/>
    <w:rsid w:val="00B13CC8"/>
    <w:rsid w:val="00B20724"/>
    <w:rsid w:val="00B24508"/>
    <w:rsid w:val="00B5210F"/>
    <w:rsid w:val="00B666D9"/>
    <w:rsid w:val="00B934BF"/>
    <w:rsid w:val="00B94D74"/>
    <w:rsid w:val="00B95B13"/>
    <w:rsid w:val="00BA50D7"/>
    <w:rsid w:val="00BC7703"/>
    <w:rsid w:val="00C145CC"/>
    <w:rsid w:val="00C42F1E"/>
    <w:rsid w:val="00C65042"/>
    <w:rsid w:val="00C703EE"/>
    <w:rsid w:val="00C71A4D"/>
    <w:rsid w:val="00C7257C"/>
    <w:rsid w:val="00C97932"/>
    <w:rsid w:val="00CB564B"/>
    <w:rsid w:val="00CE1A80"/>
    <w:rsid w:val="00CE4B85"/>
    <w:rsid w:val="00CF037F"/>
    <w:rsid w:val="00D13D01"/>
    <w:rsid w:val="00D47657"/>
    <w:rsid w:val="00D54993"/>
    <w:rsid w:val="00DB3314"/>
    <w:rsid w:val="00DE76C0"/>
    <w:rsid w:val="00E17A2F"/>
    <w:rsid w:val="00E60DA9"/>
    <w:rsid w:val="00E65551"/>
    <w:rsid w:val="00E7056C"/>
    <w:rsid w:val="00ED5C69"/>
    <w:rsid w:val="00ED5D73"/>
    <w:rsid w:val="00EF6559"/>
    <w:rsid w:val="00F30D37"/>
    <w:rsid w:val="00F34D9A"/>
    <w:rsid w:val="00F47D20"/>
    <w:rsid w:val="00F56181"/>
    <w:rsid w:val="00FC487E"/>
    <w:rsid w:val="00FE1C0A"/>
    <w:rsid w:val="00FF3CA1"/>
    <w:rsid w:val="00FF4E4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28870"/>
  <w15:docId w15:val="{506D9F6E-7B79-42CF-B723-C6892AD2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2F675A"/>
    <w:rPr>
      <w:b/>
      <w:bCs/>
      <w:i/>
      <w:iCs/>
      <w:spacing w:val="5"/>
    </w:rPr>
  </w:style>
  <w:style w:type="character" w:styleId="Zwaar">
    <w:name w:val="Strong"/>
    <w:basedOn w:val="Standaardalinea-lettertype"/>
    <w:uiPriority w:val="22"/>
    <w:qFormat/>
    <w:rsid w:val="002F675A"/>
    <w:rPr>
      <w:b/>
      <w:bCs/>
    </w:rPr>
  </w:style>
  <w:style w:type="paragraph" w:styleId="Koptekst">
    <w:name w:val="header"/>
    <w:basedOn w:val="Standaard"/>
    <w:link w:val="KoptekstChar"/>
    <w:uiPriority w:val="99"/>
    <w:unhideWhenUsed/>
    <w:rsid w:val="00ED5D7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D5D73"/>
  </w:style>
  <w:style w:type="paragraph" w:styleId="Voettekst">
    <w:name w:val="footer"/>
    <w:basedOn w:val="Standaard"/>
    <w:link w:val="VoettekstChar"/>
    <w:uiPriority w:val="99"/>
    <w:unhideWhenUsed/>
    <w:rsid w:val="00ED5D7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D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59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456A-19CD-4C87-A382-22CF2DA6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Bot</dc:creator>
  <cp:keywords/>
  <dc:description/>
  <cp:lastModifiedBy>Marjon Bot</cp:lastModifiedBy>
  <cp:revision>30</cp:revision>
  <cp:lastPrinted>2025-01-31T09:37:00Z</cp:lastPrinted>
  <dcterms:created xsi:type="dcterms:W3CDTF">2022-02-02T18:07:00Z</dcterms:created>
  <dcterms:modified xsi:type="dcterms:W3CDTF">2025-04-09T12:12:00Z</dcterms:modified>
</cp:coreProperties>
</file>